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7C74" w14:textId="1F987477" w:rsidR="00512611" w:rsidRPr="00A43AFC" w:rsidRDefault="002F01AB" w:rsidP="00512611">
      <w:pPr>
        <w:spacing w:after="0" w:line="276" w:lineRule="auto"/>
        <w:rPr>
          <w:rFonts w:ascii="Times New Roman" w:hAnsi="Times New Roman" w:cs="Times New Roman"/>
          <w:b/>
          <w:bCs/>
          <w:sz w:val="28"/>
          <w:szCs w:val="28"/>
          <w:lang w:val="en-GB"/>
        </w:rPr>
      </w:pPr>
      <w:r w:rsidRPr="002F01AB">
        <w:rPr>
          <w:rFonts w:ascii="Times New Roman" w:hAnsi="Times New Roman" w:cs="Times New Roman"/>
          <w:b/>
          <w:bCs/>
          <w:noProof/>
          <w:sz w:val="28"/>
          <w:szCs w:val="28"/>
          <w:lang w:val="en-GB"/>
        </w:rPr>
        <w:drawing>
          <wp:anchor distT="0" distB="0" distL="114300" distR="114300" simplePos="0" relativeHeight="251667456" behindDoc="0" locked="0" layoutInCell="1" allowOverlap="1" wp14:anchorId="56EFFB2B" wp14:editId="01165067">
            <wp:simplePos x="0" y="0"/>
            <wp:positionH relativeFrom="column">
              <wp:posOffset>1717040</wp:posOffset>
            </wp:positionH>
            <wp:positionV relativeFrom="paragraph">
              <wp:posOffset>142239</wp:posOffset>
            </wp:positionV>
            <wp:extent cx="2169160" cy="1287711"/>
            <wp:effectExtent l="0" t="0" r="2540" b="8255"/>
            <wp:wrapNone/>
            <wp:docPr id="1694226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2662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1329" cy="1294935"/>
                    </a:xfrm>
                    <a:prstGeom prst="rect">
                      <a:avLst/>
                    </a:prstGeom>
                  </pic:spPr>
                </pic:pic>
              </a:graphicData>
            </a:graphic>
            <wp14:sizeRelH relativeFrom="margin">
              <wp14:pctWidth>0</wp14:pctWidth>
            </wp14:sizeRelH>
            <wp14:sizeRelV relativeFrom="margin">
              <wp14:pctHeight>0</wp14:pctHeight>
            </wp14:sizeRelV>
          </wp:anchor>
        </w:drawing>
      </w:r>
      <w:r w:rsidR="00512611">
        <w:rPr>
          <w:noProof/>
        </w:rPr>
        <w:drawing>
          <wp:anchor distT="0" distB="0" distL="114300" distR="114300" simplePos="0" relativeHeight="251663360" behindDoc="0" locked="0" layoutInCell="1" allowOverlap="1" wp14:anchorId="0BC0C7D2" wp14:editId="0BB7FA11">
            <wp:simplePos x="0" y="0"/>
            <wp:positionH relativeFrom="column">
              <wp:posOffset>5187363</wp:posOffset>
            </wp:positionH>
            <wp:positionV relativeFrom="paragraph">
              <wp:posOffset>182805</wp:posOffset>
            </wp:positionV>
            <wp:extent cx="644005" cy="1026744"/>
            <wp:effectExtent l="0" t="0" r="3810" b="2540"/>
            <wp:wrapNone/>
            <wp:docPr id="1984583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4005" cy="1026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611" w:rsidRPr="00A43AFC">
        <w:rPr>
          <w:rFonts w:ascii="Times New Roman" w:hAnsi="Times New Roman" w:cs="Times New Roman"/>
          <w:b/>
          <w:bCs/>
          <w:noProof/>
          <w:sz w:val="28"/>
          <w:szCs w:val="28"/>
          <w:lang w:val="en-GB"/>
        </w:rPr>
        <w:drawing>
          <wp:anchor distT="0" distB="0" distL="114300" distR="114300" simplePos="0" relativeHeight="251662336" behindDoc="0" locked="0" layoutInCell="1" allowOverlap="1" wp14:anchorId="0D35A205" wp14:editId="5D954918">
            <wp:simplePos x="0" y="0"/>
            <wp:positionH relativeFrom="margin">
              <wp:posOffset>-181094</wp:posOffset>
            </wp:positionH>
            <wp:positionV relativeFrom="paragraph">
              <wp:posOffset>63473</wp:posOffset>
            </wp:positionV>
            <wp:extent cx="1304925" cy="1323975"/>
            <wp:effectExtent l="0" t="0" r="9525" b="9525"/>
            <wp:wrapNone/>
            <wp:docPr id="20310106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1323975"/>
                    </a:xfrm>
                    <a:prstGeom prst="rect">
                      <a:avLst/>
                    </a:prstGeom>
                    <a:noFill/>
                    <a:ln>
                      <a:noFill/>
                    </a:ln>
                  </pic:spPr>
                </pic:pic>
              </a:graphicData>
            </a:graphic>
          </wp:anchor>
        </w:drawing>
      </w:r>
    </w:p>
    <w:p w14:paraId="5781A6FC" w14:textId="39C0AFD1" w:rsidR="00512611" w:rsidRDefault="00512611" w:rsidP="00512611">
      <w:pPr>
        <w:spacing w:after="0" w:line="276" w:lineRule="auto"/>
        <w:jc w:val="center"/>
        <w:rPr>
          <w:rFonts w:ascii="Times New Roman" w:hAnsi="Times New Roman" w:cs="Times New Roman"/>
          <w:b/>
          <w:bCs/>
          <w:sz w:val="28"/>
          <w:szCs w:val="28"/>
        </w:rPr>
      </w:pPr>
    </w:p>
    <w:p w14:paraId="23EFFD12" w14:textId="3D2A1743" w:rsidR="00512611" w:rsidRDefault="00512611" w:rsidP="00512611">
      <w:pPr>
        <w:spacing w:after="0" w:line="276" w:lineRule="auto"/>
        <w:jc w:val="center"/>
        <w:rPr>
          <w:rFonts w:ascii="Times New Roman" w:hAnsi="Times New Roman" w:cs="Times New Roman"/>
          <w:b/>
          <w:bCs/>
          <w:sz w:val="28"/>
          <w:szCs w:val="28"/>
        </w:rPr>
      </w:pPr>
    </w:p>
    <w:p w14:paraId="48CC681E" w14:textId="77777777" w:rsidR="00512611" w:rsidRDefault="00512611" w:rsidP="00512611">
      <w:pPr>
        <w:spacing w:after="0" w:line="276" w:lineRule="auto"/>
        <w:ind w:left="5760"/>
        <w:rPr>
          <w:rFonts w:ascii="Times New Roman" w:hAnsi="Times New Roman" w:cs="Times New Roman"/>
          <w:caps/>
          <w:sz w:val="16"/>
          <w:szCs w:val="16"/>
        </w:rPr>
      </w:pPr>
    </w:p>
    <w:p w14:paraId="67CA004B" w14:textId="77777777" w:rsidR="00AB0C20" w:rsidRDefault="00AB0C20" w:rsidP="00512611">
      <w:pPr>
        <w:spacing w:after="0" w:line="276" w:lineRule="auto"/>
        <w:ind w:left="7200"/>
        <w:jc w:val="right"/>
        <w:rPr>
          <w:rFonts w:ascii="Times New Roman" w:hAnsi="Times New Roman" w:cs="Times New Roman"/>
          <w:caps/>
          <w:sz w:val="16"/>
          <w:szCs w:val="16"/>
        </w:rPr>
      </w:pPr>
    </w:p>
    <w:p w14:paraId="275B6714" w14:textId="29ECE077" w:rsidR="00AB0C20" w:rsidRDefault="00AB0C20" w:rsidP="00512611">
      <w:pPr>
        <w:spacing w:after="0" w:line="276" w:lineRule="auto"/>
        <w:ind w:left="7200"/>
        <w:jc w:val="right"/>
        <w:rPr>
          <w:rFonts w:ascii="Times New Roman" w:hAnsi="Times New Roman" w:cs="Times New Roman"/>
          <w:caps/>
          <w:sz w:val="16"/>
          <w:szCs w:val="16"/>
        </w:rPr>
      </w:pPr>
    </w:p>
    <w:p w14:paraId="01457A9C" w14:textId="2D7ADC54" w:rsidR="00AB0C20" w:rsidRDefault="00AB0C20" w:rsidP="00512611">
      <w:pPr>
        <w:spacing w:after="0" w:line="276" w:lineRule="auto"/>
        <w:ind w:left="7200"/>
        <w:jc w:val="right"/>
        <w:rPr>
          <w:rFonts w:ascii="Times New Roman" w:hAnsi="Times New Roman" w:cs="Times New Roman"/>
          <w:caps/>
          <w:sz w:val="16"/>
          <w:szCs w:val="16"/>
        </w:rPr>
      </w:pPr>
    </w:p>
    <w:p w14:paraId="64C312CD" w14:textId="16E8921A" w:rsidR="00512611" w:rsidRDefault="00512611" w:rsidP="00512611">
      <w:pPr>
        <w:spacing w:after="0" w:line="276" w:lineRule="auto"/>
        <w:ind w:left="7200"/>
        <w:jc w:val="right"/>
        <w:rPr>
          <w:rFonts w:ascii="Times New Roman" w:hAnsi="Times New Roman" w:cs="Times New Roman"/>
          <w:caps/>
          <w:sz w:val="16"/>
          <w:szCs w:val="16"/>
        </w:rPr>
      </w:pPr>
      <w:r w:rsidRPr="001F398C">
        <w:rPr>
          <w:rFonts w:ascii="Times New Roman" w:hAnsi="Times New Roman" w:cs="Times New Roman"/>
          <w:caps/>
          <w:sz w:val="16"/>
          <w:szCs w:val="16"/>
        </w:rPr>
        <w:t>Hrvatsko društvo</w:t>
      </w:r>
    </w:p>
    <w:p w14:paraId="2AB51C63" w14:textId="76E00B80" w:rsidR="00512611" w:rsidRPr="001F398C" w:rsidRDefault="00512611" w:rsidP="00512611">
      <w:pPr>
        <w:spacing w:after="0" w:line="276" w:lineRule="auto"/>
        <w:ind w:left="6480" w:firstLine="720"/>
        <w:jc w:val="right"/>
        <w:rPr>
          <w:rFonts w:ascii="Times New Roman" w:hAnsi="Times New Roman" w:cs="Times New Roman"/>
          <w:caps/>
          <w:sz w:val="16"/>
          <w:szCs w:val="16"/>
        </w:rPr>
      </w:pPr>
      <w:r w:rsidRPr="001F398C">
        <w:rPr>
          <w:rFonts w:ascii="Times New Roman" w:hAnsi="Times New Roman" w:cs="Times New Roman"/>
          <w:caps/>
          <w:sz w:val="16"/>
          <w:szCs w:val="16"/>
        </w:rPr>
        <w:t>klasičnih filologa</w:t>
      </w:r>
    </w:p>
    <w:p w14:paraId="010EDA9C" w14:textId="5DABB700" w:rsidR="00512611" w:rsidRDefault="00512611" w:rsidP="00512611">
      <w:pPr>
        <w:spacing w:after="0" w:line="276" w:lineRule="auto"/>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696"/>
      </w:tblGrid>
      <w:tr w:rsidR="00AB0C20" w14:paraId="2543933B" w14:textId="77777777" w:rsidTr="00AB0C20">
        <w:tc>
          <w:tcPr>
            <w:tcW w:w="4320" w:type="dxa"/>
          </w:tcPr>
          <w:p w14:paraId="4A8BADA1" w14:textId="77777777" w:rsidR="008373E9" w:rsidRDefault="008373E9" w:rsidP="00AB0C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međunarodni</w:t>
            </w:r>
          </w:p>
          <w:p w14:paraId="5B693977" w14:textId="0DC7F196" w:rsidR="00AB0C20" w:rsidRPr="00AB0C20" w:rsidRDefault="00AB0C20" w:rsidP="00AB0C20">
            <w:pPr>
              <w:spacing w:line="276" w:lineRule="auto"/>
              <w:jc w:val="center"/>
              <w:rPr>
                <w:rFonts w:ascii="Times New Roman" w:hAnsi="Times New Roman" w:cs="Times New Roman"/>
                <w:b/>
                <w:bCs/>
                <w:sz w:val="24"/>
                <w:szCs w:val="24"/>
              </w:rPr>
            </w:pPr>
            <w:r w:rsidRPr="00AB0C20">
              <w:rPr>
                <w:rFonts w:ascii="Times New Roman" w:hAnsi="Times New Roman" w:cs="Times New Roman"/>
                <w:b/>
                <w:bCs/>
                <w:sz w:val="24"/>
                <w:szCs w:val="24"/>
              </w:rPr>
              <w:t>znanstveno-pedagoški simpozij</w:t>
            </w:r>
          </w:p>
          <w:p w14:paraId="10695800" w14:textId="57A85D2A" w:rsidR="00AB0C20" w:rsidRPr="00AB0C20" w:rsidRDefault="00AB0C20" w:rsidP="00AB0C20">
            <w:pPr>
              <w:spacing w:line="276" w:lineRule="auto"/>
              <w:rPr>
                <w:rFonts w:ascii="Times New Roman" w:hAnsi="Times New Roman" w:cs="Times New Roman"/>
                <w:b/>
                <w:bCs/>
                <w:sz w:val="24"/>
                <w:szCs w:val="24"/>
              </w:rPr>
            </w:pPr>
          </w:p>
        </w:tc>
        <w:tc>
          <w:tcPr>
            <w:tcW w:w="4696" w:type="dxa"/>
          </w:tcPr>
          <w:p w14:paraId="752BF9CC" w14:textId="77777777" w:rsidR="008373E9" w:rsidRDefault="008373E9" w:rsidP="00AB0C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international </w:t>
            </w:r>
          </w:p>
          <w:p w14:paraId="3461C15B" w14:textId="191FD49B" w:rsidR="00AB0C20" w:rsidRPr="00AB0C20" w:rsidRDefault="00AB0C20" w:rsidP="00AB0C20">
            <w:pPr>
              <w:spacing w:line="276" w:lineRule="auto"/>
              <w:jc w:val="center"/>
              <w:rPr>
                <w:rFonts w:ascii="Times New Roman" w:hAnsi="Times New Roman" w:cs="Times New Roman"/>
                <w:b/>
                <w:bCs/>
                <w:sz w:val="24"/>
                <w:szCs w:val="24"/>
              </w:rPr>
            </w:pPr>
            <w:r w:rsidRPr="00AB0C20">
              <w:rPr>
                <w:rFonts w:ascii="Times New Roman" w:hAnsi="Times New Roman" w:cs="Times New Roman"/>
                <w:b/>
                <w:bCs/>
                <w:sz w:val="24"/>
                <w:szCs w:val="24"/>
              </w:rPr>
              <w:t>scientific-educational symposium</w:t>
            </w:r>
          </w:p>
        </w:tc>
      </w:tr>
      <w:tr w:rsidR="00AB0C20" w14:paraId="43F287E7" w14:textId="77777777" w:rsidTr="00AB0C20">
        <w:tc>
          <w:tcPr>
            <w:tcW w:w="9016" w:type="dxa"/>
            <w:gridSpan w:val="2"/>
          </w:tcPr>
          <w:p w14:paraId="465870E7" w14:textId="54E332F0" w:rsidR="00AB0C20" w:rsidRPr="00AB0C20" w:rsidRDefault="00AB0C20" w:rsidP="00AB0C20">
            <w:pPr>
              <w:spacing w:line="276" w:lineRule="auto"/>
              <w:jc w:val="center"/>
              <w:rPr>
                <w:rFonts w:ascii="Times New Roman" w:hAnsi="Times New Roman" w:cs="Times New Roman"/>
                <w:b/>
                <w:bCs/>
                <w:sz w:val="44"/>
                <w:szCs w:val="44"/>
              </w:rPr>
            </w:pPr>
            <w:r w:rsidRPr="00AB0C20">
              <w:rPr>
                <w:rFonts w:ascii="Times New Roman" w:hAnsi="Times New Roman" w:cs="Times New Roman"/>
                <w:b/>
                <w:bCs/>
                <w:sz w:val="44"/>
                <w:szCs w:val="44"/>
              </w:rPr>
              <w:t>EUROCLASSICA ACADEMIA RAGUSINA</w:t>
            </w:r>
          </w:p>
          <w:p w14:paraId="7258639E" w14:textId="4937899D" w:rsidR="00AB0C20" w:rsidRPr="00AB0C20" w:rsidRDefault="00AB0C20" w:rsidP="00AB0C20">
            <w:pPr>
              <w:spacing w:line="276" w:lineRule="auto"/>
              <w:jc w:val="center"/>
              <w:rPr>
                <w:rFonts w:ascii="Times New Roman" w:hAnsi="Times New Roman" w:cs="Times New Roman"/>
                <w:b/>
                <w:bCs/>
                <w:sz w:val="28"/>
                <w:szCs w:val="28"/>
              </w:rPr>
            </w:pPr>
          </w:p>
        </w:tc>
      </w:tr>
      <w:tr w:rsidR="00AB0C20" w14:paraId="1F8D5669" w14:textId="77777777" w:rsidTr="00AB0C20">
        <w:tc>
          <w:tcPr>
            <w:tcW w:w="4320" w:type="dxa"/>
          </w:tcPr>
          <w:p w14:paraId="710B095E" w14:textId="77777777" w:rsidR="00AB0C20" w:rsidRPr="00AB0C20" w:rsidRDefault="00AB0C20" w:rsidP="00AB0C20">
            <w:pPr>
              <w:spacing w:line="276" w:lineRule="auto"/>
              <w:jc w:val="center"/>
              <w:rPr>
                <w:rFonts w:ascii="Times New Roman" w:hAnsi="Times New Roman" w:cs="Times New Roman"/>
                <w:b/>
                <w:bCs/>
              </w:rPr>
            </w:pPr>
            <w:r w:rsidRPr="00AB0C20">
              <w:rPr>
                <w:rFonts w:ascii="Times New Roman" w:hAnsi="Times New Roman" w:cs="Times New Roman"/>
                <w:b/>
                <w:bCs/>
              </w:rPr>
              <w:t>Homage Marinu Getaldiću o 400. obljetnici smrti</w:t>
            </w:r>
          </w:p>
          <w:p w14:paraId="4F7357AE" w14:textId="77777777" w:rsidR="00AB0C20" w:rsidRPr="00AB0C20" w:rsidRDefault="00AB0C20" w:rsidP="00AB0C20">
            <w:pPr>
              <w:spacing w:line="276" w:lineRule="auto"/>
              <w:jc w:val="center"/>
              <w:rPr>
                <w:rFonts w:ascii="Times New Roman" w:hAnsi="Times New Roman" w:cs="Times New Roman"/>
                <w:b/>
                <w:bCs/>
              </w:rPr>
            </w:pPr>
          </w:p>
          <w:p w14:paraId="2E44C4F3" w14:textId="16F783DB" w:rsidR="00AB0C20" w:rsidRPr="00AB0C20" w:rsidRDefault="00AB0C20" w:rsidP="00AB0C20">
            <w:pPr>
              <w:spacing w:line="276" w:lineRule="auto"/>
              <w:jc w:val="center"/>
              <w:rPr>
                <w:rFonts w:ascii="Times New Roman" w:hAnsi="Times New Roman" w:cs="Times New Roman"/>
                <w:b/>
                <w:bCs/>
              </w:rPr>
            </w:pPr>
            <w:r w:rsidRPr="00AB0C20">
              <w:rPr>
                <w:rFonts w:ascii="Times New Roman" w:hAnsi="Times New Roman" w:cs="Times New Roman"/>
                <w:b/>
                <w:bCs/>
              </w:rPr>
              <w:t>Marin Getaldić i njegovi antički prethodnici prirodoslovci Plinije Stariji i Opijan kao poticaj za očuvanje tla, voda i zraka planeta Zemlje</w:t>
            </w:r>
          </w:p>
        </w:tc>
        <w:tc>
          <w:tcPr>
            <w:tcW w:w="4696" w:type="dxa"/>
          </w:tcPr>
          <w:p w14:paraId="7C7DE6BB" w14:textId="77777777" w:rsidR="00AB0C20" w:rsidRPr="00AB0C20" w:rsidRDefault="00AB0C20" w:rsidP="00AB0C20">
            <w:pPr>
              <w:spacing w:line="276" w:lineRule="auto"/>
              <w:jc w:val="center"/>
              <w:rPr>
                <w:rFonts w:ascii="Times New Roman" w:hAnsi="Times New Roman" w:cs="Times New Roman"/>
                <w:b/>
                <w:bCs/>
              </w:rPr>
            </w:pPr>
            <w:r w:rsidRPr="00AB0C20">
              <w:rPr>
                <w:rFonts w:ascii="Times New Roman" w:hAnsi="Times New Roman" w:cs="Times New Roman"/>
                <w:b/>
                <w:bCs/>
              </w:rPr>
              <w:t>Homage to Marin Getaldić on the occasion of the 400th anniversary of death</w:t>
            </w:r>
          </w:p>
          <w:p w14:paraId="05099AA9" w14:textId="77777777" w:rsidR="00AB0C20" w:rsidRPr="00AB0C20" w:rsidRDefault="00AB0C20" w:rsidP="00AB0C20">
            <w:pPr>
              <w:spacing w:line="276" w:lineRule="auto"/>
              <w:jc w:val="center"/>
              <w:rPr>
                <w:rFonts w:ascii="Times New Roman" w:hAnsi="Times New Roman" w:cs="Times New Roman"/>
                <w:b/>
                <w:bCs/>
              </w:rPr>
            </w:pPr>
          </w:p>
          <w:p w14:paraId="1F44701A" w14:textId="5C7EE949" w:rsidR="00AB0C20" w:rsidRPr="00AB0C20" w:rsidRDefault="00AB0C20" w:rsidP="00AB0C20">
            <w:pPr>
              <w:spacing w:line="276" w:lineRule="auto"/>
              <w:jc w:val="center"/>
              <w:rPr>
                <w:rFonts w:ascii="Times New Roman" w:hAnsi="Times New Roman" w:cs="Times New Roman"/>
                <w:b/>
                <w:bCs/>
              </w:rPr>
            </w:pPr>
            <w:r w:rsidRPr="00AB0C20">
              <w:rPr>
                <w:rFonts w:ascii="Times New Roman" w:hAnsi="Times New Roman" w:cs="Times New Roman"/>
                <w:b/>
                <w:bCs/>
              </w:rPr>
              <w:t>Marin Getaldić and his predecessors, ancient naturalists, Pliny the Elder and Oppian, as an incentive to preserve the land, water and air of planet Earth</w:t>
            </w:r>
          </w:p>
        </w:tc>
      </w:tr>
      <w:tr w:rsidR="00AB0C20" w14:paraId="396B7A8E" w14:textId="77777777" w:rsidTr="00AB0C20">
        <w:tc>
          <w:tcPr>
            <w:tcW w:w="4320" w:type="dxa"/>
          </w:tcPr>
          <w:p w14:paraId="02B87D6F" w14:textId="77777777" w:rsidR="00AB0C20" w:rsidRDefault="00AB0C20" w:rsidP="00AB0C20">
            <w:pPr>
              <w:spacing w:line="276" w:lineRule="auto"/>
              <w:jc w:val="center"/>
              <w:rPr>
                <w:rFonts w:ascii="Times New Roman" w:hAnsi="Times New Roman" w:cs="Times New Roman"/>
                <w:b/>
                <w:bCs/>
                <w:sz w:val="28"/>
                <w:szCs w:val="28"/>
              </w:rPr>
            </w:pPr>
          </w:p>
          <w:p w14:paraId="1114F09B" w14:textId="7B979EEA" w:rsidR="00AB0C20" w:rsidRPr="00AB0C20" w:rsidRDefault="00AB0C20" w:rsidP="00AB0C20">
            <w:pPr>
              <w:spacing w:line="276" w:lineRule="auto"/>
              <w:jc w:val="center"/>
              <w:rPr>
                <w:rFonts w:ascii="Times New Roman" w:hAnsi="Times New Roman" w:cs="Times New Roman"/>
                <w:b/>
                <w:bCs/>
                <w:sz w:val="28"/>
                <w:szCs w:val="28"/>
              </w:rPr>
            </w:pPr>
            <w:r w:rsidRPr="00512611">
              <w:rPr>
                <w:rFonts w:ascii="Times New Roman" w:hAnsi="Times New Roman" w:cs="Times New Roman"/>
                <w:b/>
                <w:bCs/>
                <w:sz w:val="28"/>
                <w:szCs w:val="28"/>
              </w:rPr>
              <w:t xml:space="preserve">28. ožujka </w:t>
            </w:r>
            <w:r>
              <w:rPr>
                <w:rFonts w:ascii="Times New Roman" w:hAnsi="Times New Roman" w:cs="Times New Roman"/>
                <w:b/>
                <w:bCs/>
                <w:sz w:val="28"/>
                <w:szCs w:val="28"/>
              </w:rPr>
              <w:t>–</w:t>
            </w:r>
            <w:r w:rsidRPr="00512611">
              <w:rPr>
                <w:rFonts w:ascii="Times New Roman" w:hAnsi="Times New Roman" w:cs="Times New Roman"/>
                <w:b/>
                <w:bCs/>
                <w:sz w:val="28"/>
                <w:szCs w:val="28"/>
              </w:rPr>
              <w:t xml:space="preserve"> 2. travnja 2026.</w:t>
            </w:r>
          </w:p>
        </w:tc>
        <w:tc>
          <w:tcPr>
            <w:tcW w:w="4696" w:type="dxa"/>
          </w:tcPr>
          <w:p w14:paraId="7FC1837F" w14:textId="77777777" w:rsidR="00AB0C20" w:rsidRDefault="00AB0C20" w:rsidP="00AB0C20">
            <w:pPr>
              <w:spacing w:line="276" w:lineRule="auto"/>
              <w:jc w:val="center"/>
              <w:rPr>
                <w:rFonts w:ascii="Times New Roman" w:hAnsi="Times New Roman" w:cs="Times New Roman"/>
                <w:b/>
                <w:bCs/>
                <w:sz w:val="28"/>
                <w:szCs w:val="28"/>
              </w:rPr>
            </w:pPr>
          </w:p>
          <w:p w14:paraId="6B5F1312" w14:textId="2EE77007" w:rsidR="00AB0C20" w:rsidRPr="00AB0C20" w:rsidRDefault="00AB0C20" w:rsidP="00AB0C20">
            <w:pPr>
              <w:spacing w:line="276" w:lineRule="auto"/>
              <w:jc w:val="center"/>
              <w:rPr>
                <w:rFonts w:ascii="Times New Roman" w:hAnsi="Times New Roman" w:cs="Times New Roman"/>
                <w:b/>
                <w:bCs/>
                <w:sz w:val="28"/>
                <w:szCs w:val="28"/>
              </w:rPr>
            </w:pPr>
            <w:r w:rsidRPr="00AB0C20">
              <w:rPr>
                <w:rFonts w:ascii="Times New Roman" w:hAnsi="Times New Roman" w:cs="Times New Roman"/>
                <w:b/>
                <w:bCs/>
                <w:sz w:val="28"/>
                <w:szCs w:val="28"/>
              </w:rPr>
              <w:t>28</w:t>
            </w:r>
            <w:r>
              <w:rPr>
                <w:rFonts w:ascii="Times New Roman" w:hAnsi="Times New Roman" w:cs="Times New Roman"/>
                <w:b/>
                <w:bCs/>
                <w:sz w:val="28"/>
                <w:szCs w:val="28"/>
              </w:rPr>
              <w:t xml:space="preserve"> March</w:t>
            </w:r>
            <w:r w:rsidRPr="00AB0C20">
              <w:rPr>
                <w:rFonts w:ascii="Times New Roman" w:hAnsi="Times New Roman" w:cs="Times New Roman"/>
                <w:b/>
                <w:bCs/>
                <w:sz w:val="28"/>
                <w:szCs w:val="28"/>
              </w:rPr>
              <w:t xml:space="preserve"> – 2</w:t>
            </w:r>
            <w:r>
              <w:rPr>
                <w:rFonts w:ascii="Times New Roman" w:hAnsi="Times New Roman" w:cs="Times New Roman"/>
                <w:b/>
                <w:bCs/>
                <w:sz w:val="28"/>
                <w:szCs w:val="28"/>
              </w:rPr>
              <w:t xml:space="preserve"> April </w:t>
            </w:r>
            <w:r w:rsidRPr="00AB0C20">
              <w:rPr>
                <w:rFonts w:ascii="Times New Roman" w:hAnsi="Times New Roman" w:cs="Times New Roman"/>
                <w:b/>
                <w:bCs/>
                <w:sz w:val="28"/>
                <w:szCs w:val="28"/>
              </w:rPr>
              <w:t>2026</w:t>
            </w:r>
          </w:p>
        </w:tc>
      </w:tr>
    </w:tbl>
    <w:p w14:paraId="68D118F0" w14:textId="77777777" w:rsidR="00AB0C20" w:rsidRDefault="00AB0C20" w:rsidP="00AB0C20">
      <w:pPr>
        <w:spacing w:after="0" w:line="276" w:lineRule="auto"/>
        <w:jc w:val="center"/>
        <w:rPr>
          <w:rFonts w:ascii="Times New Roman" w:hAnsi="Times New Roman" w:cs="Times New Roman"/>
          <w:b/>
          <w:bCs/>
          <w:sz w:val="28"/>
          <w:szCs w:val="28"/>
        </w:rPr>
      </w:pPr>
    </w:p>
    <w:p w14:paraId="27B5E951" w14:textId="251FEF7C" w:rsidR="00AB0C20" w:rsidRDefault="00AB0C20" w:rsidP="00AB0C20">
      <w:pPr>
        <w:spacing w:after="0" w:line="276" w:lineRule="auto"/>
        <w:jc w:val="center"/>
        <w:rPr>
          <w:rFonts w:ascii="Times New Roman" w:hAnsi="Times New Roman" w:cs="Times New Roman"/>
          <w:b/>
          <w:bCs/>
          <w:sz w:val="28"/>
          <w:szCs w:val="28"/>
        </w:rPr>
      </w:pPr>
      <w:r w:rsidRPr="00AB0C20">
        <w:rPr>
          <w:rFonts w:ascii="Times New Roman" w:hAnsi="Times New Roman" w:cs="Times New Roman"/>
          <w:b/>
          <w:bCs/>
          <w:sz w:val="28"/>
          <w:szCs w:val="28"/>
        </w:rPr>
        <w:t xml:space="preserve">Studentski centar </w:t>
      </w:r>
      <w:r w:rsidR="00FC6EA3">
        <w:rPr>
          <w:rFonts w:ascii="Times New Roman" w:hAnsi="Times New Roman" w:cs="Times New Roman"/>
          <w:b/>
          <w:bCs/>
          <w:sz w:val="28"/>
          <w:szCs w:val="28"/>
        </w:rPr>
        <w:t>Akademis</w:t>
      </w:r>
      <w:r w:rsidRPr="00AB0C20">
        <w:rPr>
          <w:rFonts w:ascii="Times New Roman" w:hAnsi="Times New Roman" w:cs="Times New Roman"/>
          <w:b/>
          <w:bCs/>
          <w:sz w:val="28"/>
          <w:szCs w:val="28"/>
        </w:rPr>
        <w:t>, Dubrovnik</w:t>
      </w:r>
    </w:p>
    <w:p w14:paraId="1DD7C5F8" w14:textId="77777777" w:rsidR="00AB0C20" w:rsidRDefault="00AB0C20" w:rsidP="00512611">
      <w:pPr>
        <w:spacing w:after="0" w:line="276" w:lineRule="auto"/>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B0C20" w14:paraId="7E222772" w14:textId="77777777" w:rsidTr="00AB0C20">
        <w:tc>
          <w:tcPr>
            <w:tcW w:w="4508" w:type="dxa"/>
          </w:tcPr>
          <w:p w14:paraId="3237FCB3" w14:textId="77777777" w:rsidR="0024357D" w:rsidRDefault="00AB0C20" w:rsidP="00AB0C20">
            <w:pPr>
              <w:spacing w:line="276" w:lineRule="auto"/>
              <w:jc w:val="center"/>
              <w:rPr>
                <w:rFonts w:ascii="Times New Roman" w:hAnsi="Times New Roman" w:cs="Times New Roman"/>
                <w:b/>
                <w:bCs/>
                <w:sz w:val="52"/>
                <w:szCs w:val="52"/>
              </w:rPr>
            </w:pPr>
            <w:r w:rsidRPr="00AB0C20">
              <w:rPr>
                <w:rFonts w:ascii="Times New Roman" w:hAnsi="Times New Roman" w:cs="Times New Roman"/>
                <w:b/>
                <w:bCs/>
                <w:sz w:val="52"/>
                <w:szCs w:val="52"/>
              </w:rPr>
              <w:t xml:space="preserve">PROGRAM </w:t>
            </w:r>
          </w:p>
          <w:p w14:paraId="22CFFD72" w14:textId="77777777" w:rsidR="0024357D" w:rsidRDefault="00AB0C20" w:rsidP="00AB0C20">
            <w:pPr>
              <w:spacing w:line="276" w:lineRule="auto"/>
              <w:jc w:val="center"/>
              <w:rPr>
                <w:rFonts w:ascii="Times New Roman" w:hAnsi="Times New Roman" w:cs="Times New Roman"/>
                <w:b/>
                <w:bCs/>
                <w:sz w:val="52"/>
                <w:szCs w:val="52"/>
              </w:rPr>
            </w:pPr>
            <w:r w:rsidRPr="00AB0C20">
              <w:rPr>
                <w:rFonts w:ascii="Times New Roman" w:hAnsi="Times New Roman" w:cs="Times New Roman"/>
                <w:b/>
                <w:bCs/>
                <w:sz w:val="52"/>
                <w:szCs w:val="52"/>
              </w:rPr>
              <w:t xml:space="preserve">I </w:t>
            </w:r>
          </w:p>
          <w:p w14:paraId="027F4A01" w14:textId="28E636C5" w:rsidR="00AB0C20" w:rsidRDefault="00AB0C20" w:rsidP="00AB0C20">
            <w:pPr>
              <w:spacing w:line="276" w:lineRule="auto"/>
              <w:jc w:val="center"/>
              <w:rPr>
                <w:rFonts w:ascii="Times New Roman" w:hAnsi="Times New Roman" w:cs="Times New Roman"/>
                <w:b/>
                <w:bCs/>
                <w:sz w:val="52"/>
                <w:szCs w:val="52"/>
              </w:rPr>
            </w:pPr>
            <w:r w:rsidRPr="00AB0C20">
              <w:rPr>
                <w:rFonts w:ascii="Times New Roman" w:hAnsi="Times New Roman" w:cs="Times New Roman"/>
                <w:b/>
                <w:bCs/>
                <w:sz w:val="52"/>
                <w:szCs w:val="52"/>
              </w:rPr>
              <w:t>SAŽE</w:t>
            </w:r>
            <w:r w:rsidR="0024357D">
              <w:rPr>
                <w:rFonts w:ascii="Times New Roman" w:hAnsi="Times New Roman" w:cs="Times New Roman"/>
                <w:b/>
                <w:bCs/>
                <w:sz w:val="52"/>
                <w:szCs w:val="52"/>
              </w:rPr>
              <w:t>CI</w:t>
            </w:r>
          </w:p>
        </w:tc>
        <w:tc>
          <w:tcPr>
            <w:tcW w:w="4508" w:type="dxa"/>
          </w:tcPr>
          <w:p w14:paraId="6846C5E1" w14:textId="28A15285" w:rsidR="00AB0C20" w:rsidRDefault="00AB0C20" w:rsidP="00AB0C20">
            <w:pPr>
              <w:spacing w:line="276" w:lineRule="auto"/>
              <w:jc w:val="center"/>
              <w:rPr>
                <w:rFonts w:ascii="Times New Roman" w:hAnsi="Times New Roman" w:cs="Times New Roman"/>
                <w:b/>
                <w:bCs/>
                <w:sz w:val="52"/>
                <w:szCs w:val="52"/>
              </w:rPr>
            </w:pPr>
            <w:r w:rsidRPr="00AB0C20">
              <w:rPr>
                <w:rFonts w:ascii="Times New Roman" w:hAnsi="Times New Roman" w:cs="Times New Roman"/>
                <w:b/>
                <w:bCs/>
                <w:sz w:val="52"/>
                <w:szCs w:val="52"/>
              </w:rPr>
              <w:t>PROGRAM</w:t>
            </w:r>
            <w:r>
              <w:rPr>
                <w:rFonts w:ascii="Times New Roman" w:hAnsi="Times New Roman" w:cs="Times New Roman"/>
                <w:b/>
                <w:bCs/>
                <w:sz w:val="52"/>
                <w:szCs w:val="52"/>
              </w:rPr>
              <w:t>ME</w:t>
            </w:r>
            <w:r w:rsidRPr="00AB0C20">
              <w:rPr>
                <w:rFonts w:ascii="Times New Roman" w:hAnsi="Times New Roman" w:cs="Times New Roman"/>
                <w:b/>
                <w:bCs/>
                <w:sz w:val="52"/>
                <w:szCs w:val="52"/>
              </w:rPr>
              <w:t xml:space="preserve"> </w:t>
            </w:r>
            <w:r>
              <w:rPr>
                <w:rFonts w:ascii="Times New Roman" w:hAnsi="Times New Roman" w:cs="Times New Roman"/>
                <w:b/>
                <w:bCs/>
                <w:sz w:val="52"/>
                <w:szCs w:val="52"/>
              </w:rPr>
              <w:t>AND</w:t>
            </w:r>
            <w:r w:rsidRPr="00AB0C20">
              <w:rPr>
                <w:rFonts w:ascii="Times New Roman" w:hAnsi="Times New Roman" w:cs="Times New Roman"/>
                <w:b/>
                <w:bCs/>
                <w:sz w:val="52"/>
                <w:szCs w:val="52"/>
              </w:rPr>
              <w:t xml:space="preserve"> </w:t>
            </w:r>
            <w:r>
              <w:rPr>
                <w:rFonts w:ascii="Times New Roman" w:hAnsi="Times New Roman" w:cs="Times New Roman"/>
                <w:b/>
                <w:bCs/>
                <w:sz w:val="52"/>
                <w:szCs w:val="52"/>
              </w:rPr>
              <w:t>ABSTRACTS</w:t>
            </w:r>
          </w:p>
        </w:tc>
      </w:tr>
    </w:tbl>
    <w:p w14:paraId="2E880CA7" w14:textId="77777777" w:rsidR="00512611" w:rsidRDefault="00512611" w:rsidP="00512611">
      <w:pPr>
        <w:spacing w:after="0" w:line="276" w:lineRule="auto"/>
        <w:jc w:val="center"/>
        <w:rPr>
          <w:rFonts w:ascii="Times New Roman" w:hAnsi="Times New Roman" w:cs="Times New Roman"/>
          <w:b/>
          <w:bCs/>
          <w:sz w:val="28"/>
          <w:szCs w:val="28"/>
        </w:rPr>
      </w:pPr>
      <w:r w:rsidRPr="00D11C55">
        <w:rPr>
          <w:rFonts w:ascii="Times New Roman" w:hAnsi="Times New Roman" w:cs="Times New Roman"/>
          <w:b/>
          <w:bCs/>
          <w:noProof/>
          <w:sz w:val="28"/>
          <w:szCs w:val="28"/>
        </w:rPr>
        <w:drawing>
          <wp:anchor distT="0" distB="0" distL="114300" distR="114300" simplePos="0" relativeHeight="251659264" behindDoc="0" locked="0" layoutInCell="1" allowOverlap="1" wp14:anchorId="62F2F4AD" wp14:editId="1DA17C13">
            <wp:simplePos x="0" y="0"/>
            <wp:positionH relativeFrom="margin">
              <wp:posOffset>2286611</wp:posOffset>
            </wp:positionH>
            <wp:positionV relativeFrom="paragraph">
              <wp:posOffset>215642</wp:posOffset>
            </wp:positionV>
            <wp:extent cx="1227431" cy="1263348"/>
            <wp:effectExtent l="0" t="0" r="0" b="0"/>
            <wp:wrapNone/>
            <wp:docPr id="677097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9731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31" cy="12633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721959B" wp14:editId="3E7537B2">
            <wp:simplePos x="0" y="0"/>
            <wp:positionH relativeFrom="column">
              <wp:posOffset>5427</wp:posOffset>
            </wp:positionH>
            <wp:positionV relativeFrom="paragraph">
              <wp:posOffset>214579</wp:posOffset>
            </wp:positionV>
            <wp:extent cx="1254855" cy="500810"/>
            <wp:effectExtent l="0" t="0" r="2540" b="0"/>
            <wp:wrapNone/>
            <wp:docPr id="1966871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4855" cy="500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C55">
        <w:rPr>
          <w:rFonts w:ascii="Times New Roman" w:hAnsi="Times New Roman" w:cs="Times New Roman"/>
          <w:b/>
          <w:bCs/>
          <w:noProof/>
          <w:sz w:val="28"/>
          <w:szCs w:val="28"/>
        </w:rPr>
        <w:drawing>
          <wp:anchor distT="0" distB="0" distL="114300" distR="114300" simplePos="0" relativeHeight="251661312" behindDoc="0" locked="0" layoutInCell="1" allowOverlap="1" wp14:anchorId="31E68015" wp14:editId="72CC65FD">
            <wp:simplePos x="0" y="0"/>
            <wp:positionH relativeFrom="column">
              <wp:posOffset>4112260</wp:posOffset>
            </wp:positionH>
            <wp:positionV relativeFrom="paragraph">
              <wp:posOffset>101936</wp:posOffset>
            </wp:positionV>
            <wp:extent cx="1488345" cy="579214"/>
            <wp:effectExtent l="0" t="0" r="0" b="0"/>
            <wp:wrapNone/>
            <wp:docPr id="650595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1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8345" cy="579214"/>
                    </a:xfrm>
                    <a:prstGeom prst="rect">
                      <a:avLst/>
                    </a:prstGeom>
                  </pic:spPr>
                </pic:pic>
              </a:graphicData>
            </a:graphic>
            <wp14:sizeRelH relativeFrom="margin">
              <wp14:pctWidth>0</wp14:pctWidth>
            </wp14:sizeRelH>
            <wp14:sizeRelV relativeFrom="margin">
              <wp14:pctHeight>0</wp14:pctHeight>
            </wp14:sizeRelV>
          </wp:anchor>
        </w:drawing>
      </w:r>
    </w:p>
    <w:p w14:paraId="345A297A" w14:textId="77777777" w:rsidR="00512611" w:rsidRDefault="00512611" w:rsidP="00512611">
      <w:pPr>
        <w:spacing w:after="0" w:line="276" w:lineRule="auto"/>
        <w:jc w:val="center"/>
        <w:rPr>
          <w:rFonts w:ascii="Times New Roman" w:hAnsi="Times New Roman" w:cs="Times New Roman"/>
          <w:b/>
          <w:bCs/>
          <w:sz w:val="28"/>
          <w:szCs w:val="28"/>
        </w:rPr>
      </w:pPr>
    </w:p>
    <w:p w14:paraId="01F5F9C0" w14:textId="77777777" w:rsidR="00512611" w:rsidRDefault="00512611" w:rsidP="00512611">
      <w:pPr>
        <w:spacing w:after="0" w:line="276" w:lineRule="auto"/>
        <w:jc w:val="center"/>
        <w:rPr>
          <w:rFonts w:ascii="Times New Roman" w:hAnsi="Times New Roman" w:cs="Times New Roman"/>
          <w:b/>
          <w:bCs/>
          <w:sz w:val="28"/>
          <w:szCs w:val="28"/>
        </w:rPr>
      </w:pPr>
    </w:p>
    <w:p w14:paraId="547AF8B7" w14:textId="77777777" w:rsidR="00512611" w:rsidRDefault="00512611" w:rsidP="00512611">
      <w:pPr>
        <w:spacing w:after="0" w:line="276" w:lineRule="auto"/>
        <w:jc w:val="center"/>
        <w:rPr>
          <w:rFonts w:ascii="Times New Roman" w:hAnsi="Times New Roman" w:cs="Times New Roman"/>
          <w:b/>
          <w:bCs/>
          <w:sz w:val="28"/>
          <w:szCs w:val="28"/>
        </w:rPr>
      </w:pPr>
      <w:r w:rsidRPr="00D0095D">
        <w:rPr>
          <w:rFonts w:ascii="Times New Roman" w:hAnsi="Times New Roman" w:cs="Times New Roman"/>
          <w:b/>
          <w:bCs/>
          <w:noProof/>
          <w:sz w:val="28"/>
          <w:szCs w:val="28"/>
        </w:rPr>
        <w:drawing>
          <wp:anchor distT="0" distB="0" distL="114300" distR="114300" simplePos="0" relativeHeight="251666432" behindDoc="0" locked="0" layoutInCell="1" allowOverlap="1" wp14:anchorId="26719C3D" wp14:editId="6F83976A">
            <wp:simplePos x="0" y="0"/>
            <wp:positionH relativeFrom="column">
              <wp:posOffset>4456814</wp:posOffset>
            </wp:positionH>
            <wp:positionV relativeFrom="paragraph">
              <wp:posOffset>183515</wp:posOffset>
            </wp:positionV>
            <wp:extent cx="730545" cy="725625"/>
            <wp:effectExtent l="0" t="0" r="0" b="0"/>
            <wp:wrapNone/>
            <wp:docPr id="389836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3610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0545" cy="725625"/>
                    </a:xfrm>
                    <a:prstGeom prst="rect">
                      <a:avLst/>
                    </a:prstGeom>
                  </pic:spPr>
                </pic:pic>
              </a:graphicData>
            </a:graphic>
            <wp14:sizeRelH relativeFrom="margin">
              <wp14:pctWidth>0</wp14:pctWidth>
            </wp14:sizeRelH>
            <wp14:sizeRelV relativeFrom="margin">
              <wp14:pctHeight>0</wp14:pctHeight>
            </wp14:sizeRelV>
          </wp:anchor>
        </w:drawing>
      </w:r>
      <w:r w:rsidRPr="00D11C55">
        <w:rPr>
          <w:rFonts w:ascii="Times New Roman" w:hAnsi="Times New Roman" w:cs="Times New Roman"/>
          <w:b/>
          <w:bCs/>
          <w:noProof/>
          <w:sz w:val="28"/>
          <w:szCs w:val="28"/>
        </w:rPr>
        <w:drawing>
          <wp:anchor distT="0" distB="0" distL="114300" distR="114300" simplePos="0" relativeHeight="251660288" behindDoc="0" locked="0" layoutInCell="1" allowOverlap="1" wp14:anchorId="2654B3BF" wp14:editId="266E3453">
            <wp:simplePos x="0" y="0"/>
            <wp:positionH relativeFrom="column">
              <wp:posOffset>-114300</wp:posOffset>
            </wp:positionH>
            <wp:positionV relativeFrom="paragraph">
              <wp:posOffset>194945</wp:posOffset>
            </wp:positionV>
            <wp:extent cx="1374775" cy="574040"/>
            <wp:effectExtent l="0" t="0" r="0" b="0"/>
            <wp:wrapNone/>
            <wp:docPr id="524585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85347"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4775" cy="574040"/>
                    </a:xfrm>
                    <a:prstGeom prst="rect">
                      <a:avLst/>
                    </a:prstGeom>
                  </pic:spPr>
                </pic:pic>
              </a:graphicData>
            </a:graphic>
            <wp14:sizeRelH relativeFrom="margin">
              <wp14:pctWidth>0</wp14:pctWidth>
            </wp14:sizeRelH>
            <wp14:sizeRelV relativeFrom="margin">
              <wp14:pctHeight>0</wp14:pctHeight>
            </wp14:sizeRelV>
          </wp:anchor>
        </w:drawing>
      </w:r>
    </w:p>
    <w:p w14:paraId="0CA466A4" w14:textId="77777777" w:rsidR="00512611" w:rsidRDefault="00512611" w:rsidP="00512611">
      <w:pPr>
        <w:spacing w:after="0" w:line="276" w:lineRule="auto"/>
        <w:jc w:val="center"/>
        <w:rPr>
          <w:rFonts w:ascii="Times New Roman" w:hAnsi="Times New Roman" w:cs="Times New Roman"/>
          <w:b/>
          <w:bCs/>
          <w:sz w:val="28"/>
          <w:szCs w:val="28"/>
        </w:rPr>
      </w:pPr>
    </w:p>
    <w:p w14:paraId="1A026A1D" w14:textId="77777777" w:rsidR="00512611" w:rsidRPr="00A81D81" w:rsidRDefault="00512611" w:rsidP="00512611">
      <w:pPr>
        <w:spacing w:after="0" w:line="276" w:lineRule="auto"/>
        <w:rPr>
          <w:rFonts w:ascii="Times New Roman" w:hAnsi="Times New Roman" w:cs="Times New Roman"/>
          <w:b/>
          <w:bCs/>
          <w:sz w:val="28"/>
          <w:szCs w:val="28"/>
        </w:rPr>
      </w:pPr>
      <w:r>
        <w:rPr>
          <w:noProof/>
        </w:rPr>
        <w:t xml:space="preserve"> </w:t>
      </w:r>
    </w:p>
    <w:p w14:paraId="63C9FF26" w14:textId="77777777" w:rsidR="00052DA5" w:rsidRDefault="00052DA5">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539098E" w14:textId="1511B7EF" w:rsidR="00AB0C20" w:rsidRDefault="00AB0C20">
      <w:pP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br w:type="page"/>
      </w:r>
    </w:p>
    <w:p w14:paraId="3320A25E" w14:textId="77777777" w:rsidR="00052DA5" w:rsidRDefault="00052DA5" w:rsidP="00F57612">
      <w:pPr>
        <w:jc w:val="center"/>
        <w:rPr>
          <w:rFonts w:ascii="Times New Roman" w:eastAsia="Times New Roman" w:hAnsi="Times New Roman" w:cs="Times New Roman"/>
          <w:b/>
          <w:color w:val="000000"/>
          <w:kern w:val="0"/>
          <w:sz w:val="40"/>
          <w:szCs w:val="40"/>
          <w:lang w:val="en" w:eastAsia="en-GB"/>
          <w14:ligatures w14:val="none"/>
        </w:rPr>
        <w:sectPr w:rsidR="00052DA5">
          <w:headerReference w:type="default" r:id="rId16"/>
          <w:pgSz w:w="11906" w:h="16838"/>
          <w:pgMar w:top="1440" w:right="1440" w:bottom="1440" w:left="1440" w:header="708" w:footer="708" w:gutter="0"/>
          <w:cols w:space="708"/>
          <w:docGrid w:linePitch="360"/>
        </w:sectPr>
      </w:pPr>
    </w:p>
    <w:p w14:paraId="4B4008F5" w14:textId="72B2096D" w:rsidR="00F57612" w:rsidRPr="00F57612" w:rsidRDefault="00F57612" w:rsidP="00F57612">
      <w:pPr>
        <w:jc w:val="center"/>
        <w:rPr>
          <w:rFonts w:ascii="Times New Roman" w:eastAsia="Times New Roman" w:hAnsi="Times New Roman" w:cs="Times New Roman"/>
          <w:b/>
          <w:color w:val="000000"/>
          <w:kern w:val="0"/>
          <w:sz w:val="40"/>
          <w:szCs w:val="40"/>
          <w:lang w:val="en" w:eastAsia="en-GB"/>
          <w14:ligatures w14:val="none"/>
        </w:rPr>
      </w:pPr>
      <w:r w:rsidRPr="00F57612">
        <w:rPr>
          <w:rFonts w:ascii="Times New Roman" w:eastAsia="Times New Roman" w:hAnsi="Times New Roman" w:cs="Times New Roman"/>
          <w:b/>
          <w:color w:val="000000"/>
          <w:kern w:val="0"/>
          <w:sz w:val="40"/>
          <w:szCs w:val="40"/>
          <w:lang w:val="en" w:eastAsia="en-GB"/>
          <w14:ligatures w14:val="none"/>
        </w:rPr>
        <w:lastRenderedPageBreak/>
        <w:t>PROGRAM</w:t>
      </w:r>
    </w:p>
    <w:p w14:paraId="72A47C49" w14:textId="77777777" w:rsidR="00F57612" w:rsidRPr="00F57612" w:rsidRDefault="00F57612" w:rsidP="00F57612">
      <w:pPr>
        <w:pBdr>
          <w:top w:val="nil"/>
          <w:left w:val="nil"/>
          <w:bottom w:val="nil"/>
          <w:right w:val="nil"/>
          <w:between w:val="nil"/>
        </w:pBdr>
        <w:spacing w:after="0"/>
        <w:jc w:val="center"/>
        <w:rPr>
          <w:rFonts w:ascii="Times New Roman" w:eastAsia="Times New Roman" w:hAnsi="Times New Roman" w:cs="Times New Roman"/>
          <w:kern w:val="0"/>
          <w:sz w:val="24"/>
          <w:szCs w:val="24"/>
          <w:lang w:val="en" w:eastAsia="en-GB"/>
          <w14:ligatures w14:val="none"/>
        </w:rPr>
      </w:pPr>
    </w:p>
    <w:p w14:paraId="4F5EBA91" w14:textId="77777777" w:rsidR="00EF66CB" w:rsidRDefault="00EF66CB"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p>
    <w:p w14:paraId="2B410231" w14:textId="3A4049DF" w:rsidR="00F57612" w:rsidRPr="00F57612" w:rsidRDefault="00F57612"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r w:rsidRPr="00F57612">
        <w:rPr>
          <w:rFonts w:ascii="Times New Roman" w:eastAsia="Times New Roman" w:hAnsi="Times New Roman" w:cs="Times New Roman"/>
          <w:b/>
          <w:color w:val="000000"/>
          <w:kern w:val="0"/>
          <w:sz w:val="24"/>
          <w:szCs w:val="24"/>
          <w:u w:val="single"/>
          <w:lang w:val="en" w:eastAsia="en-GB"/>
          <w14:ligatures w14:val="none"/>
        </w:rPr>
        <w:t>Subota, 28.03. – Dolazak</w:t>
      </w:r>
      <w:r w:rsidR="004C770D">
        <w:rPr>
          <w:rFonts w:ascii="Times New Roman" w:eastAsia="Times New Roman" w:hAnsi="Times New Roman" w:cs="Times New Roman"/>
          <w:b/>
          <w:color w:val="000000"/>
          <w:kern w:val="0"/>
          <w:sz w:val="24"/>
          <w:szCs w:val="24"/>
          <w:u w:val="single"/>
          <w:lang w:val="en" w:eastAsia="en-GB"/>
          <w14:ligatures w14:val="none"/>
        </w:rPr>
        <w:t xml:space="preserve"> i</w:t>
      </w:r>
      <w:r w:rsidRPr="00F57612">
        <w:rPr>
          <w:rFonts w:ascii="Times New Roman" w:eastAsia="Times New Roman" w:hAnsi="Times New Roman" w:cs="Times New Roman"/>
          <w:b/>
          <w:color w:val="000000"/>
          <w:kern w:val="0"/>
          <w:sz w:val="24"/>
          <w:szCs w:val="24"/>
          <w:u w:val="single"/>
          <w:lang w:val="en" w:eastAsia="en-GB"/>
          <w14:ligatures w14:val="none"/>
        </w:rPr>
        <w:t xml:space="preserve"> smještaj</w:t>
      </w:r>
    </w:p>
    <w:p w14:paraId="77FDED6F" w14:textId="77777777" w:rsidR="00F57612" w:rsidRPr="00F57612" w:rsidRDefault="00F57612"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p>
    <w:p w14:paraId="4668B6F9" w14:textId="77777777" w:rsidR="00EF66CB" w:rsidRDefault="00EF66CB"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p>
    <w:p w14:paraId="638AC125" w14:textId="08FF54E6" w:rsidR="00F57612" w:rsidRPr="00F57612" w:rsidRDefault="00F57612"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r w:rsidRPr="00F57612">
        <w:rPr>
          <w:rFonts w:ascii="Times New Roman" w:eastAsia="Times New Roman" w:hAnsi="Times New Roman" w:cs="Times New Roman"/>
          <w:b/>
          <w:color w:val="000000"/>
          <w:kern w:val="0"/>
          <w:sz w:val="24"/>
          <w:szCs w:val="24"/>
          <w:u w:val="single"/>
          <w:lang w:val="en" w:eastAsia="en-GB"/>
          <w14:ligatures w14:val="none"/>
        </w:rPr>
        <w:t>Nedjelja, 29.03. – Predavanja i pedagoške radionice</w:t>
      </w:r>
    </w:p>
    <w:p w14:paraId="5D20922A" w14:textId="77777777" w:rsidR="00F57612" w:rsidRPr="00F57612" w:rsidRDefault="00F57612"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p>
    <w:p w14:paraId="45943A69" w14:textId="77777777"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9:00 – Registracija sudionika</w:t>
      </w:r>
    </w:p>
    <w:p w14:paraId="6291B039" w14:textId="1E87D786"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kern w:val="0"/>
          <w:sz w:val="24"/>
          <w:szCs w:val="24"/>
          <w:lang w:val="en" w:eastAsia="en-GB"/>
          <w14:ligatures w14:val="none"/>
        </w:rPr>
        <w:t>10</w:t>
      </w:r>
      <w:r w:rsidRPr="00F57612">
        <w:rPr>
          <w:rFonts w:ascii="Times New Roman" w:eastAsia="Times New Roman" w:hAnsi="Times New Roman" w:cs="Times New Roman"/>
          <w:color w:val="000000"/>
          <w:kern w:val="0"/>
          <w:sz w:val="24"/>
          <w:szCs w:val="24"/>
          <w:lang w:val="en" w:eastAsia="en-GB"/>
          <w14:ligatures w14:val="none"/>
        </w:rPr>
        <w:t>:</w:t>
      </w:r>
      <w:r w:rsidRPr="00F57612">
        <w:rPr>
          <w:rFonts w:ascii="Times New Roman" w:eastAsia="Times New Roman" w:hAnsi="Times New Roman" w:cs="Times New Roman"/>
          <w:kern w:val="0"/>
          <w:sz w:val="24"/>
          <w:szCs w:val="24"/>
          <w:lang w:val="en" w:eastAsia="en-GB"/>
          <w14:ligatures w14:val="none"/>
        </w:rPr>
        <w:t>0</w:t>
      </w:r>
      <w:r w:rsidRPr="00F57612">
        <w:rPr>
          <w:rFonts w:ascii="Times New Roman" w:eastAsia="Times New Roman" w:hAnsi="Times New Roman" w:cs="Times New Roman"/>
          <w:color w:val="000000"/>
          <w:kern w:val="0"/>
          <w:sz w:val="24"/>
          <w:szCs w:val="24"/>
          <w:lang w:val="en" w:eastAsia="en-GB"/>
          <w14:ligatures w14:val="none"/>
        </w:rPr>
        <w:t xml:space="preserve">0-10:30 – Otvaranje </w:t>
      </w:r>
      <w:r w:rsidR="004C770D">
        <w:rPr>
          <w:rFonts w:ascii="Times New Roman" w:eastAsia="Times New Roman" w:hAnsi="Times New Roman" w:cs="Times New Roman"/>
          <w:color w:val="000000"/>
          <w:kern w:val="0"/>
          <w:sz w:val="24"/>
          <w:szCs w:val="24"/>
          <w:lang w:val="en" w:eastAsia="en-GB"/>
          <w14:ligatures w14:val="none"/>
        </w:rPr>
        <w:t>simpozija</w:t>
      </w:r>
      <w:r w:rsidRPr="00F57612">
        <w:rPr>
          <w:rFonts w:ascii="Times New Roman" w:eastAsia="Times New Roman" w:hAnsi="Times New Roman" w:cs="Times New Roman"/>
          <w:color w:val="000000"/>
          <w:kern w:val="0"/>
          <w:sz w:val="24"/>
          <w:szCs w:val="24"/>
          <w:lang w:val="en" w:eastAsia="en-GB"/>
          <w14:ligatures w14:val="none"/>
        </w:rPr>
        <w:t>, pozdravni govori</w:t>
      </w:r>
    </w:p>
    <w:p w14:paraId="0A2271FF" w14:textId="77D9E19F" w:rsidR="00F57612" w:rsidRPr="00F57612" w:rsidRDefault="00F57612" w:rsidP="00B2488A">
      <w:pPr>
        <w:spacing w:after="0"/>
        <w:jc w:val="both"/>
        <w:rPr>
          <w:rFonts w:ascii="Times New Roman" w:eastAsia="Times New Roman" w:hAnsi="Times New Roman" w:cs="Times New Roman"/>
          <w:kern w:val="0"/>
          <w:sz w:val="24"/>
          <w:szCs w:val="24"/>
          <w:lang w:val="en" w:eastAsia="en-GB"/>
          <w14:ligatures w14:val="none"/>
        </w:rPr>
      </w:pPr>
      <w:r w:rsidRPr="00F57612">
        <w:rPr>
          <w:rFonts w:ascii="Times New Roman" w:eastAsia="Times New Roman" w:hAnsi="Times New Roman" w:cs="Times New Roman"/>
          <w:kern w:val="0"/>
          <w:sz w:val="24"/>
          <w:szCs w:val="24"/>
          <w:lang w:val="en" w:eastAsia="en-GB"/>
          <w14:ligatures w14:val="none"/>
        </w:rPr>
        <w:t>10:30-10:40 – Jadranka Bagarić</w:t>
      </w:r>
      <w:r w:rsidR="00780B56">
        <w:rPr>
          <w:rFonts w:ascii="Times New Roman" w:eastAsia="Times New Roman" w:hAnsi="Times New Roman" w:cs="Times New Roman"/>
          <w:kern w:val="0"/>
          <w:sz w:val="24"/>
          <w:szCs w:val="24"/>
          <w:lang w:val="en" w:eastAsia="en-GB"/>
          <w14:ligatures w14:val="none"/>
        </w:rPr>
        <w:t xml:space="preserve"> (organizatorica)</w:t>
      </w:r>
      <w:r w:rsidRPr="00F57612">
        <w:rPr>
          <w:rFonts w:ascii="Times New Roman" w:eastAsia="Times New Roman" w:hAnsi="Times New Roman" w:cs="Times New Roman"/>
          <w:kern w:val="0"/>
          <w:sz w:val="24"/>
          <w:szCs w:val="24"/>
          <w:lang w:val="en" w:eastAsia="en-GB"/>
          <w14:ligatures w14:val="none"/>
        </w:rPr>
        <w:t>, “Euroclassica Academia Ragusina – goals and expectations”</w:t>
      </w:r>
    </w:p>
    <w:p w14:paraId="1CD07FBD" w14:textId="77777777" w:rsidR="008373E9" w:rsidRDefault="008373E9" w:rsidP="00B2488A">
      <w:pPr>
        <w:spacing w:after="0"/>
        <w:jc w:val="both"/>
        <w:rPr>
          <w:rFonts w:ascii="Times New Roman" w:eastAsia="Times New Roman" w:hAnsi="Times New Roman" w:cs="Times New Roman"/>
          <w:b/>
          <w:bCs/>
          <w:kern w:val="0"/>
          <w:sz w:val="24"/>
          <w:szCs w:val="24"/>
          <w:lang w:val="en" w:eastAsia="en-GB"/>
          <w14:ligatures w14:val="none"/>
        </w:rPr>
      </w:pPr>
    </w:p>
    <w:p w14:paraId="667BFDB4" w14:textId="2A3A620E" w:rsidR="00F57612" w:rsidRPr="00F57612" w:rsidRDefault="00F57612" w:rsidP="00B2488A">
      <w:pPr>
        <w:spacing w:after="0"/>
        <w:jc w:val="both"/>
        <w:rPr>
          <w:rFonts w:ascii="Times New Roman" w:eastAsia="Times New Roman" w:hAnsi="Times New Roman" w:cs="Times New Roman"/>
          <w:b/>
          <w:bCs/>
          <w:kern w:val="0"/>
          <w:sz w:val="24"/>
          <w:szCs w:val="24"/>
          <w:lang w:val="en" w:eastAsia="en-GB"/>
          <w14:ligatures w14:val="none"/>
        </w:rPr>
      </w:pPr>
      <w:r w:rsidRPr="00F57612">
        <w:rPr>
          <w:rFonts w:ascii="Times New Roman" w:eastAsia="Times New Roman" w:hAnsi="Times New Roman" w:cs="Times New Roman"/>
          <w:b/>
          <w:bCs/>
          <w:kern w:val="0"/>
          <w:sz w:val="24"/>
          <w:szCs w:val="24"/>
          <w:lang w:val="en" w:eastAsia="en-GB"/>
          <w14:ligatures w14:val="none"/>
        </w:rPr>
        <w:t>Predavanja:</w:t>
      </w:r>
    </w:p>
    <w:p w14:paraId="3DC0D9D4" w14:textId="6720FBD2"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kern w:val="0"/>
          <w:sz w:val="24"/>
          <w:szCs w:val="24"/>
          <w:lang w:val="en-GB"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w:t>
      </w:r>
      <w:r w:rsidRPr="00F57612">
        <w:rPr>
          <w:rFonts w:ascii="Times New Roman" w:eastAsia="Times New Roman" w:hAnsi="Times New Roman" w:cs="Times New Roman"/>
          <w:kern w:val="0"/>
          <w:sz w:val="24"/>
          <w:szCs w:val="24"/>
          <w:lang w:val="en" w:eastAsia="en-GB"/>
          <w14:ligatures w14:val="none"/>
        </w:rPr>
        <w:t>0</w:t>
      </w:r>
      <w:r w:rsidRPr="00F57612">
        <w:rPr>
          <w:rFonts w:ascii="Times New Roman" w:eastAsia="Times New Roman" w:hAnsi="Times New Roman" w:cs="Times New Roman"/>
          <w:color w:val="000000"/>
          <w:kern w:val="0"/>
          <w:sz w:val="24"/>
          <w:szCs w:val="24"/>
          <w:lang w:val="en" w:eastAsia="en-GB"/>
          <w14:ligatures w14:val="none"/>
        </w:rPr>
        <w:t>:</w:t>
      </w:r>
      <w:r w:rsidRPr="00F57612">
        <w:rPr>
          <w:rFonts w:ascii="Times New Roman" w:eastAsia="Times New Roman" w:hAnsi="Times New Roman" w:cs="Times New Roman"/>
          <w:kern w:val="0"/>
          <w:sz w:val="24"/>
          <w:szCs w:val="24"/>
          <w:lang w:val="en" w:eastAsia="en-GB"/>
          <w14:ligatures w14:val="none"/>
        </w:rPr>
        <w:t>45-11:30</w:t>
      </w:r>
      <w:r w:rsidRPr="00F57612">
        <w:rPr>
          <w:rFonts w:ascii="Times New Roman" w:eastAsia="Times New Roman" w:hAnsi="Times New Roman" w:cs="Times New Roman"/>
          <w:color w:val="000000"/>
          <w:kern w:val="0"/>
          <w:sz w:val="24"/>
          <w:szCs w:val="24"/>
          <w:lang w:val="en" w:eastAsia="en-GB"/>
          <w14:ligatures w14:val="none"/>
        </w:rPr>
        <w:t xml:space="preserve"> – </w:t>
      </w:r>
      <w:r w:rsidRPr="00F57612">
        <w:rPr>
          <w:rFonts w:ascii="Times New Roman" w:eastAsia="Times New Roman" w:hAnsi="Times New Roman" w:cs="Times New Roman"/>
          <w:kern w:val="0"/>
          <w:sz w:val="24"/>
          <w:szCs w:val="24"/>
          <w:lang w:val="en" w:eastAsia="en-GB"/>
          <w14:ligatures w14:val="none"/>
        </w:rPr>
        <w:t>Ivica Martinović, “</w:t>
      </w:r>
      <w:r w:rsidRPr="00F57612">
        <w:rPr>
          <w:rFonts w:ascii="Times New Roman" w:eastAsia="Times New Roman" w:hAnsi="Times New Roman" w:cs="Times New Roman"/>
          <w:kern w:val="0"/>
          <w:sz w:val="24"/>
          <w:szCs w:val="24"/>
          <w:lang w:val="en-GB" w:eastAsia="en-GB"/>
          <w14:ligatures w14:val="none"/>
        </w:rPr>
        <w:t>Aristot</w:t>
      </w:r>
      <w:r w:rsidR="00361AD1">
        <w:rPr>
          <w:rFonts w:ascii="Times New Roman" w:eastAsia="Times New Roman" w:hAnsi="Times New Roman" w:cs="Times New Roman"/>
          <w:kern w:val="0"/>
          <w:sz w:val="24"/>
          <w:szCs w:val="24"/>
          <w:lang w:val="en-GB" w:eastAsia="en-GB"/>
          <w14:ligatures w14:val="none"/>
        </w:rPr>
        <w:t>le</w:t>
      </w:r>
      <w:r w:rsidRPr="00F57612">
        <w:rPr>
          <w:rFonts w:ascii="Times New Roman" w:eastAsia="Times New Roman" w:hAnsi="Times New Roman" w:cs="Times New Roman"/>
          <w:kern w:val="0"/>
          <w:sz w:val="24"/>
          <w:szCs w:val="24"/>
          <w:lang w:val="en-GB" w:eastAsia="en-GB"/>
          <w14:ligatures w14:val="none"/>
        </w:rPr>
        <w:t xml:space="preserve"> to Plin</w:t>
      </w:r>
      <w:r w:rsidR="00361AD1">
        <w:rPr>
          <w:rFonts w:ascii="Times New Roman" w:eastAsia="Times New Roman" w:hAnsi="Times New Roman" w:cs="Times New Roman"/>
          <w:kern w:val="0"/>
          <w:sz w:val="24"/>
          <w:szCs w:val="24"/>
          <w:lang w:val="en-GB" w:eastAsia="en-GB"/>
          <w14:ligatures w14:val="none"/>
        </w:rPr>
        <w:t>y and Plutarch</w:t>
      </w:r>
      <w:r w:rsidRPr="00F57612">
        <w:rPr>
          <w:rFonts w:ascii="Times New Roman" w:eastAsia="Times New Roman" w:hAnsi="Times New Roman" w:cs="Times New Roman"/>
          <w:kern w:val="0"/>
          <w:sz w:val="24"/>
          <w:szCs w:val="24"/>
          <w:lang w:val="en-GB" w:eastAsia="en-GB"/>
          <w14:ligatures w14:val="none"/>
        </w:rPr>
        <w:t>: Marin Getaldić</w:t>
      </w:r>
      <w:r w:rsidR="004C770D">
        <w:rPr>
          <w:rFonts w:ascii="Times New Roman" w:eastAsia="Times New Roman" w:hAnsi="Times New Roman" w:cs="Times New Roman"/>
          <w:kern w:val="0"/>
          <w:sz w:val="24"/>
          <w:szCs w:val="24"/>
          <w:lang w:val="en-GB" w:eastAsia="en-GB"/>
          <w14:ligatures w14:val="none"/>
        </w:rPr>
        <w:t>’</w:t>
      </w:r>
      <w:r w:rsidRPr="00F57612">
        <w:rPr>
          <w:rFonts w:ascii="Times New Roman" w:eastAsia="Times New Roman" w:hAnsi="Times New Roman" w:cs="Times New Roman"/>
          <w:kern w:val="0"/>
          <w:sz w:val="24"/>
          <w:szCs w:val="24"/>
          <w:lang w:val="en-GB" w:eastAsia="en-GB"/>
          <w14:ligatures w14:val="none"/>
        </w:rPr>
        <w:t xml:space="preserve">s attitudes towards </w:t>
      </w:r>
      <w:r w:rsidR="002F01AB">
        <w:rPr>
          <w:rFonts w:ascii="Times New Roman" w:eastAsia="Times New Roman" w:hAnsi="Times New Roman" w:cs="Times New Roman"/>
          <w:kern w:val="0"/>
          <w:sz w:val="24"/>
          <w:szCs w:val="24"/>
          <w:lang w:val="en-GB" w:eastAsia="en-GB"/>
          <w14:ligatures w14:val="none"/>
        </w:rPr>
        <w:t>A</w:t>
      </w:r>
      <w:r w:rsidRPr="00F57612">
        <w:rPr>
          <w:rFonts w:ascii="Times New Roman" w:eastAsia="Times New Roman" w:hAnsi="Times New Roman" w:cs="Times New Roman"/>
          <w:kern w:val="0"/>
          <w:sz w:val="24"/>
          <w:szCs w:val="24"/>
          <w:lang w:val="en-GB" w:eastAsia="en-GB"/>
          <w14:ligatures w14:val="none"/>
        </w:rPr>
        <w:t>ntiquity in the dedications, prefaces and introductions of his works (1603</w:t>
      </w:r>
      <w:r w:rsidR="0000280F">
        <w:rPr>
          <w:rFonts w:ascii="Times New Roman" w:eastAsia="Times New Roman" w:hAnsi="Times New Roman" w:cs="Times New Roman"/>
          <w:kern w:val="0"/>
          <w:sz w:val="24"/>
          <w:szCs w:val="24"/>
          <w:lang w:val="en-GB" w:eastAsia="en-GB"/>
          <w14:ligatures w14:val="none"/>
        </w:rPr>
        <w:t>–</w:t>
      </w:r>
      <w:r w:rsidRPr="00F57612">
        <w:rPr>
          <w:rFonts w:ascii="Times New Roman" w:eastAsia="Times New Roman" w:hAnsi="Times New Roman" w:cs="Times New Roman"/>
          <w:kern w:val="0"/>
          <w:sz w:val="24"/>
          <w:szCs w:val="24"/>
          <w:lang w:val="en-GB" w:eastAsia="en-GB"/>
          <w14:ligatures w14:val="none"/>
        </w:rPr>
        <w:t>1630)”</w:t>
      </w:r>
    </w:p>
    <w:p w14:paraId="2A716206" w14:textId="6F7F0814" w:rsidR="00F57612" w:rsidRPr="00F57612" w:rsidRDefault="00F57612" w:rsidP="00B2488A">
      <w:pPr>
        <w:pBdr>
          <w:top w:val="nil"/>
          <w:left w:val="nil"/>
          <w:bottom w:val="nil"/>
          <w:right w:val="nil"/>
          <w:between w:val="nil"/>
        </w:pBdr>
        <w:spacing w:after="0"/>
        <w:ind w:left="720" w:firstLine="720"/>
        <w:jc w:val="both"/>
        <w:rPr>
          <w:rFonts w:ascii="Times New Roman" w:eastAsia="Times New Roman" w:hAnsi="Times New Roman" w:cs="Times New Roman"/>
          <w:kern w:val="0"/>
          <w:sz w:val="24"/>
          <w:szCs w:val="24"/>
          <w:lang w:val="it-IT" w:eastAsia="en-GB"/>
          <w14:ligatures w14:val="none"/>
        </w:rPr>
      </w:pPr>
      <w:r w:rsidRPr="00F57612">
        <w:rPr>
          <w:rFonts w:ascii="Times New Roman" w:eastAsia="Times New Roman" w:hAnsi="Times New Roman" w:cs="Times New Roman"/>
          <w:kern w:val="0"/>
          <w:sz w:val="24"/>
          <w:szCs w:val="24"/>
          <w:lang w:val="it-IT" w:eastAsia="en-GB"/>
          <w14:ligatures w14:val="none"/>
        </w:rPr>
        <w:t xml:space="preserve">Paola Dražić-Zekić </w:t>
      </w:r>
      <w:bookmarkStart w:id="0" w:name="_Hlk224556284"/>
      <w:r w:rsidRPr="00F57612">
        <w:rPr>
          <w:rFonts w:ascii="Times New Roman" w:eastAsia="Times New Roman" w:hAnsi="Times New Roman" w:cs="Times New Roman"/>
          <w:kern w:val="0"/>
          <w:sz w:val="24"/>
          <w:szCs w:val="24"/>
          <w:lang w:val="it-IT" w:eastAsia="en-GB"/>
          <w14:ligatures w14:val="none"/>
        </w:rPr>
        <w:t xml:space="preserve">(kantautorica), Dva uglazbljena epigrama </w:t>
      </w:r>
    </w:p>
    <w:p w14:paraId="5ACA4902" w14:textId="77777777" w:rsidR="00F57612" w:rsidRPr="00F57612" w:rsidRDefault="00F57612" w:rsidP="00B2488A">
      <w:pPr>
        <w:pBdr>
          <w:top w:val="nil"/>
          <w:left w:val="nil"/>
          <w:bottom w:val="nil"/>
          <w:right w:val="nil"/>
          <w:between w:val="nil"/>
        </w:pBdr>
        <w:spacing w:after="0"/>
        <w:ind w:left="720" w:firstLine="720"/>
        <w:jc w:val="both"/>
        <w:rPr>
          <w:rFonts w:ascii="Times New Roman" w:eastAsia="Times New Roman" w:hAnsi="Times New Roman" w:cs="Times New Roman"/>
          <w:kern w:val="0"/>
          <w:sz w:val="24"/>
          <w:szCs w:val="24"/>
          <w:lang w:val="it-IT" w:eastAsia="en-GB"/>
          <w14:ligatures w14:val="none"/>
        </w:rPr>
      </w:pPr>
      <w:r w:rsidRPr="00F57612">
        <w:rPr>
          <w:rFonts w:ascii="Times New Roman" w:eastAsia="Times New Roman" w:hAnsi="Times New Roman" w:cs="Times New Roman"/>
          <w:kern w:val="0"/>
          <w:sz w:val="24"/>
          <w:szCs w:val="24"/>
          <w:lang w:val="it-IT" w:eastAsia="en-GB"/>
          <w14:ligatures w14:val="none"/>
        </w:rPr>
        <w:t>(Georgius Strachanus Scotus, 1613; Marinus Ghetaldus Ragusinus, 1599)</w:t>
      </w:r>
    </w:p>
    <w:bookmarkEnd w:id="0"/>
    <w:p w14:paraId="1D5FC0D9" w14:textId="77777777"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11:</w:t>
      </w:r>
      <w:r w:rsidRPr="00F57612">
        <w:rPr>
          <w:rFonts w:ascii="Times New Roman" w:eastAsia="Times New Roman" w:hAnsi="Times New Roman" w:cs="Times New Roman"/>
          <w:kern w:val="0"/>
          <w:sz w:val="24"/>
          <w:szCs w:val="24"/>
          <w:lang w:val="en" w:eastAsia="en-GB"/>
          <w14:ligatures w14:val="none"/>
        </w:rPr>
        <w:t>30-11:50</w:t>
      </w:r>
      <w:r w:rsidRPr="00F57612">
        <w:rPr>
          <w:rFonts w:ascii="Times New Roman" w:eastAsia="Times New Roman" w:hAnsi="Times New Roman" w:cs="Times New Roman"/>
          <w:color w:val="000000"/>
          <w:kern w:val="0"/>
          <w:sz w:val="24"/>
          <w:szCs w:val="24"/>
          <w:lang w:val="en" w:eastAsia="en-GB"/>
          <w14:ligatures w14:val="none"/>
        </w:rPr>
        <w:t xml:space="preserve"> – Stanka za osvježenje</w:t>
      </w:r>
    </w:p>
    <w:p w14:paraId="7D76069E" w14:textId="6E5AA889"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i/>
          <w:iCs/>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w:t>
      </w:r>
      <w:r w:rsidRPr="00F57612">
        <w:rPr>
          <w:rFonts w:ascii="Times New Roman" w:eastAsia="Times New Roman" w:hAnsi="Times New Roman" w:cs="Times New Roman"/>
          <w:kern w:val="0"/>
          <w:sz w:val="24"/>
          <w:szCs w:val="24"/>
          <w:lang w:val="en" w:eastAsia="en-GB"/>
          <w14:ligatures w14:val="none"/>
        </w:rPr>
        <w:t>1</w:t>
      </w:r>
      <w:r w:rsidRPr="00F57612">
        <w:rPr>
          <w:rFonts w:ascii="Times New Roman" w:eastAsia="Times New Roman" w:hAnsi="Times New Roman" w:cs="Times New Roman"/>
          <w:color w:val="000000"/>
          <w:kern w:val="0"/>
          <w:sz w:val="24"/>
          <w:szCs w:val="24"/>
          <w:lang w:val="en" w:eastAsia="en-GB"/>
          <w14:ligatures w14:val="none"/>
        </w:rPr>
        <w:t>:</w:t>
      </w:r>
      <w:r w:rsidRPr="00F57612">
        <w:rPr>
          <w:rFonts w:ascii="Times New Roman" w:eastAsia="Times New Roman" w:hAnsi="Times New Roman" w:cs="Times New Roman"/>
          <w:kern w:val="0"/>
          <w:sz w:val="24"/>
          <w:szCs w:val="24"/>
          <w:lang w:val="en" w:eastAsia="en-GB"/>
          <w14:ligatures w14:val="none"/>
        </w:rPr>
        <w:t xml:space="preserve">50-12:15 </w:t>
      </w:r>
      <w:r w:rsidRPr="00F57612">
        <w:rPr>
          <w:rFonts w:ascii="Times New Roman" w:eastAsia="Times New Roman" w:hAnsi="Times New Roman" w:cs="Times New Roman"/>
          <w:color w:val="000000"/>
          <w:kern w:val="0"/>
          <w:sz w:val="24"/>
          <w:szCs w:val="24"/>
          <w:lang w:val="en" w:eastAsia="en-GB"/>
          <w14:ligatures w14:val="none"/>
        </w:rPr>
        <w:t>– Inge Belamarić, “</w:t>
      </w:r>
      <w:r w:rsidR="00361AD1" w:rsidRPr="00361AD1">
        <w:rPr>
          <w:rFonts w:ascii="Times New Roman" w:eastAsia="Times New Roman" w:hAnsi="Times New Roman" w:cs="Times New Roman"/>
          <w:color w:val="000000"/>
          <w:kern w:val="0"/>
          <w:sz w:val="24"/>
          <w:szCs w:val="24"/>
          <w:lang w:val="en" w:eastAsia="en-GB"/>
          <w14:ligatures w14:val="none"/>
        </w:rPr>
        <w:t xml:space="preserve">(Human) </w:t>
      </w:r>
      <w:r w:rsidR="000423E1">
        <w:rPr>
          <w:rFonts w:ascii="Times New Roman" w:eastAsia="Times New Roman" w:hAnsi="Times New Roman" w:cs="Times New Roman"/>
          <w:color w:val="000000"/>
          <w:kern w:val="0"/>
          <w:sz w:val="24"/>
          <w:szCs w:val="24"/>
          <w:lang w:val="en" w:eastAsia="en-GB"/>
          <w14:ligatures w14:val="none"/>
        </w:rPr>
        <w:t>s</w:t>
      </w:r>
      <w:r w:rsidR="00361AD1" w:rsidRPr="00361AD1">
        <w:rPr>
          <w:rFonts w:ascii="Times New Roman" w:eastAsia="Times New Roman" w:hAnsi="Times New Roman" w:cs="Times New Roman"/>
          <w:color w:val="000000"/>
          <w:kern w:val="0"/>
          <w:sz w:val="24"/>
          <w:szCs w:val="24"/>
          <w:lang w:val="en" w:eastAsia="en-GB"/>
          <w14:ligatures w14:val="none"/>
        </w:rPr>
        <w:t xml:space="preserve">ociety and nature in Pliny the Elder’s </w:t>
      </w:r>
      <w:r w:rsidR="00361AD1" w:rsidRPr="00361AD1">
        <w:rPr>
          <w:rFonts w:ascii="Times New Roman" w:eastAsia="Times New Roman" w:hAnsi="Times New Roman" w:cs="Times New Roman"/>
          <w:i/>
          <w:iCs/>
          <w:color w:val="000000"/>
          <w:kern w:val="0"/>
          <w:sz w:val="24"/>
          <w:szCs w:val="24"/>
          <w:lang w:val="en" w:eastAsia="en-GB"/>
          <w14:ligatures w14:val="none"/>
        </w:rPr>
        <w:t xml:space="preserve">Naturalis Historia: </w:t>
      </w:r>
      <w:r w:rsidR="00361AD1" w:rsidRPr="00361AD1">
        <w:rPr>
          <w:rFonts w:ascii="Times New Roman" w:eastAsia="Times New Roman" w:hAnsi="Times New Roman" w:cs="Times New Roman"/>
          <w:color w:val="000000"/>
          <w:kern w:val="0"/>
          <w:sz w:val="24"/>
          <w:szCs w:val="24"/>
          <w:lang w:val="en" w:eastAsia="en-GB"/>
          <w14:ligatures w14:val="none"/>
        </w:rPr>
        <w:t>An early ecological vision</w:t>
      </w:r>
      <w:r w:rsidRPr="00F57612">
        <w:rPr>
          <w:rFonts w:ascii="Times New Roman" w:eastAsia="Times New Roman" w:hAnsi="Times New Roman" w:cs="Times New Roman"/>
          <w:color w:val="000000"/>
          <w:kern w:val="0"/>
          <w:sz w:val="24"/>
          <w:szCs w:val="24"/>
          <w:lang w:val="en" w:eastAsia="en-GB"/>
          <w14:ligatures w14:val="none"/>
        </w:rPr>
        <w:t>”</w:t>
      </w:r>
    </w:p>
    <w:p w14:paraId="33E8C7AC" w14:textId="18A4B590"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12:</w:t>
      </w:r>
      <w:r w:rsidRPr="00F57612">
        <w:rPr>
          <w:rFonts w:ascii="Times New Roman" w:eastAsia="Times New Roman" w:hAnsi="Times New Roman" w:cs="Times New Roman"/>
          <w:kern w:val="0"/>
          <w:sz w:val="24"/>
          <w:szCs w:val="24"/>
          <w:lang w:val="en" w:eastAsia="en-GB"/>
          <w14:ligatures w14:val="none"/>
        </w:rPr>
        <w:t>15-12:40</w:t>
      </w:r>
      <w:r w:rsidRPr="00F57612">
        <w:rPr>
          <w:rFonts w:ascii="Times New Roman" w:eastAsia="Times New Roman" w:hAnsi="Times New Roman" w:cs="Times New Roman"/>
          <w:color w:val="000000"/>
          <w:kern w:val="0"/>
          <w:sz w:val="24"/>
          <w:szCs w:val="24"/>
          <w:lang w:val="en" w:eastAsia="en-GB"/>
          <w14:ligatures w14:val="none"/>
        </w:rPr>
        <w:t xml:space="preserve"> – Ninoslav Zubović, </w:t>
      </w:r>
      <w:r w:rsidRPr="00F57612">
        <w:rPr>
          <w:rFonts w:ascii="Times New Roman" w:eastAsia="Calibri" w:hAnsi="Times New Roman" w:cs="Times New Roman"/>
          <w:kern w:val="0"/>
          <w:sz w:val="24"/>
          <w:szCs w:val="24"/>
          <w:lang w:val="en" w:eastAsia="en-GB"/>
          <w14:ligatures w14:val="none"/>
        </w:rPr>
        <w:t xml:space="preserve">“The </w:t>
      </w:r>
      <w:r w:rsidR="000423E1">
        <w:rPr>
          <w:rFonts w:ascii="Times New Roman" w:eastAsia="Calibri" w:hAnsi="Times New Roman" w:cs="Times New Roman"/>
          <w:kern w:val="0"/>
          <w:sz w:val="24"/>
          <w:szCs w:val="24"/>
          <w:lang w:val="en" w:eastAsia="en-GB"/>
          <w14:ligatures w14:val="none"/>
        </w:rPr>
        <w:t>o</w:t>
      </w:r>
      <w:r w:rsidRPr="00F57612">
        <w:rPr>
          <w:rFonts w:ascii="Times New Roman" w:eastAsia="Calibri" w:hAnsi="Times New Roman" w:cs="Times New Roman"/>
          <w:kern w:val="0"/>
          <w:sz w:val="24"/>
          <w:szCs w:val="24"/>
          <w:lang w:val="en" w:eastAsia="en-GB"/>
          <w14:ligatures w14:val="none"/>
        </w:rPr>
        <w:t>ctopus in Oppian</w:t>
      </w:r>
      <w:r w:rsidR="0000280F">
        <w:rPr>
          <w:rFonts w:ascii="Times New Roman" w:eastAsia="Calibri" w:hAnsi="Times New Roman" w:cs="Times New Roman"/>
          <w:kern w:val="0"/>
          <w:sz w:val="24"/>
          <w:szCs w:val="24"/>
          <w:lang w:val="en" w:eastAsia="en-GB"/>
          <w14:ligatures w14:val="none"/>
        </w:rPr>
        <w:t>’</w:t>
      </w:r>
      <w:r w:rsidRPr="00F57612">
        <w:rPr>
          <w:rFonts w:ascii="Times New Roman" w:eastAsia="Calibri" w:hAnsi="Times New Roman" w:cs="Times New Roman"/>
          <w:kern w:val="0"/>
          <w:sz w:val="24"/>
          <w:szCs w:val="24"/>
          <w:lang w:val="en" w:eastAsia="en-GB"/>
          <w14:ligatures w14:val="none"/>
        </w:rPr>
        <w:t xml:space="preserve">s poem </w:t>
      </w:r>
      <w:r w:rsidR="00B32599">
        <w:rPr>
          <w:rFonts w:ascii="Times New Roman" w:eastAsia="Calibri" w:hAnsi="Times New Roman" w:cs="Times New Roman"/>
          <w:i/>
          <w:iCs/>
          <w:kern w:val="0"/>
          <w:sz w:val="24"/>
          <w:szCs w:val="24"/>
          <w:lang w:val="en" w:eastAsia="en-GB"/>
          <w14:ligatures w14:val="none"/>
        </w:rPr>
        <w:t xml:space="preserve">On Fishing </w:t>
      </w:r>
      <w:r w:rsidRPr="00F57612">
        <w:rPr>
          <w:rFonts w:ascii="Times New Roman" w:eastAsia="Calibri" w:hAnsi="Times New Roman" w:cs="Times New Roman"/>
          <w:kern w:val="0"/>
          <w:sz w:val="24"/>
          <w:szCs w:val="24"/>
          <w:lang w:val="en" w:eastAsia="en-GB"/>
          <w14:ligatures w14:val="none"/>
        </w:rPr>
        <w:t>(</w:t>
      </w:r>
      <w:r w:rsidRPr="00B2488A">
        <w:rPr>
          <w:rFonts w:ascii="Times New Roman" w:eastAsia="Calibri" w:hAnsi="Times New Roman" w:cs="Times New Roman"/>
          <w:i/>
          <w:iCs/>
          <w:kern w:val="0"/>
          <w:sz w:val="24"/>
          <w:szCs w:val="24"/>
          <w:lang w:val="en" w:eastAsia="en-GB"/>
          <w14:ligatures w14:val="none"/>
        </w:rPr>
        <w:t>Halieutiká</w:t>
      </w:r>
      <w:r w:rsidRPr="00F57612">
        <w:rPr>
          <w:rFonts w:ascii="Times New Roman" w:eastAsia="Calibri" w:hAnsi="Times New Roman" w:cs="Times New Roman"/>
          <w:kern w:val="0"/>
          <w:sz w:val="24"/>
          <w:szCs w:val="24"/>
          <w:lang w:val="en" w:eastAsia="en-GB"/>
          <w14:ligatures w14:val="none"/>
        </w:rPr>
        <w:t>)”</w:t>
      </w:r>
    </w:p>
    <w:p w14:paraId="0440D719" w14:textId="77777777"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12:40-13:00 – Pitanja predavačima</w:t>
      </w:r>
    </w:p>
    <w:p w14:paraId="63085F33" w14:textId="77777777" w:rsidR="008373E9" w:rsidRDefault="008373E9"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468883BE" w14:textId="05C14889"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13:00-15:00 – Stanka za ručak</w:t>
      </w:r>
    </w:p>
    <w:p w14:paraId="4CD6A63E" w14:textId="77777777" w:rsidR="008373E9" w:rsidRDefault="008373E9" w:rsidP="00B2488A">
      <w:pPr>
        <w:pBdr>
          <w:top w:val="nil"/>
          <w:left w:val="nil"/>
          <w:bottom w:val="nil"/>
          <w:right w:val="nil"/>
          <w:between w:val="nil"/>
        </w:pBdr>
        <w:spacing w:after="0"/>
        <w:jc w:val="both"/>
        <w:rPr>
          <w:rFonts w:ascii="Times New Roman" w:eastAsia="Times New Roman" w:hAnsi="Times New Roman" w:cs="Times New Roman"/>
          <w:b/>
          <w:bCs/>
          <w:kern w:val="0"/>
          <w:sz w:val="24"/>
          <w:szCs w:val="24"/>
          <w:lang w:val="en" w:eastAsia="en-GB"/>
          <w14:ligatures w14:val="none"/>
        </w:rPr>
      </w:pPr>
    </w:p>
    <w:p w14:paraId="7E32E98F" w14:textId="5339008B"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b/>
          <w:bCs/>
          <w:kern w:val="0"/>
          <w:sz w:val="24"/>
          <w:szCs w:val="24"/>
          <w:lang w:val="en" w:eastAsia="en-GB"/>
          <w14:ligatures w14:val="none"/>
        </w:rPr>
        <w:t>Pedagoške radionice:</w:t>
      </w:r>
    </w:p>
    <w:p w14:paraId="0237157A" w14:textId="77777777" w:rsidR="00F57612" w:rsidRPr="00F57612" w:rsidRDefault="00F57612" w:rsidP="00B2488A">
      <w:pPr>
        <w:pBdr>
          <w:top w:val="nil"/>
          <w:left w:val="nil"/>
          <w:bottom w:val="nil"/>
          <w:right w:val="nil"/>
          <w:between w:val="nil"/>
        </w:pBdr>
        <w:spacing w:after="0"/>
        <w:jc w:val="both"/>
        <w:rPr>
          <w:rFonts w:ascii="Calibri" w:eastAsia="Times New Roman" w:hAnsi="Calibri" w:cs="Calibri"/>
          <w:b/>
          <w:bCs/>
          <w:kern w:val="0"/>
          <w:sz w:val="24"/>
          <w:szCs w:val="24"/>
          <w:lang w:val="en" w:eastAsia="en-GB"/>
          <w14:ligatures w14:val="none"/>
        </w:rPr>
      </w:pPr>
      <w:bookmarkStart w:id="1" w:name="_Hlk224556389"/>
      <w:r w:rsidRPr="00F57612">
        <w:rPr>
          <w:rFonts w:ascii="Times New Roman" w:eastAsia="Times New Roman" w:hAnsi="Times New Roman" w:cs="Times New Roman"/>
          <w:kern w:val="0"/>
          <w:sz w:val="24"/>
          <w:szCs w:val="24"/>
          <w:lang w:val="en" w:eastAsia="en-GB"/>
          <w14:ligatures w14:val="none"/>
        </w:rPr>
        <w:t xml:space="preserve">15:00-16:00 </w:t>
      </w:r>
      <w:bookmarkStart w:id="2" w:name="_Hlk223933438"/>
      <w:r w:rsidRPr="00F57612">
        <w:rPr>
          <w:rFonts w:ascii="Times New Roman" w:eastAsia="Times New Roman" w:hAnsi="Times New Roman" w:cs="Times New Roman"/>
          <w:kern w:val="0"/>
          <w:sz w:val="24"/>
          <w:szCs w:val="24"/>
          <w:lang w:val="en" w:eastAsia="en-GB"/>
          <w14:ligatures w14:val="none"/>
        </w:rPr>
        <w:t>–</w:t>
      </w:r>
      <w:bookmarkEnd w:id="2"/>
      <w:r w:rsidRPr="00F57612">
        <w:rPr>
          <w:rFonts w:ascii="Times New Roman" w:eastAsia="Times New Roman" w:hAnsi="Times New Roman" w:cs="Times New Roman"/>
          <w:kern w:val="0"/>
          <w:sz w:val="24"/>
          <w:szCs w:val="24"/>
          <w:lang w:val="en" w:eastAsia="en-GB"/>
          <w14:ligatures w14:val="none"/>
        </w:rPr>
        <w:tab/>
        <w:t>a) gimnazijalci – Jelena Jurčić, “Getaldić u Europi: matematička turneja”</w:t>
      </w:r>
    </w:p>
    <w:p w14:paraId="163FACFC" w14:textId="16695824" w:rsidR="00F57612" w:rsidRPr="00F57612" w:rsidRDefault="00F57612" w:rsidP="00B2488A">
      <w:pPr>
        <w:numPr>
          <w:ilvl w:val="0"/>
          <w:numId w:val="5"/>
        </w:numPr>
        <w:pBdr>
          <w:top w:val="nil"/>
          <w:left w:val="nil"/>
          <w:bottom w:val="nil"/>
          <w:right w:val="nil"/>
          <w:between w:val="nil"/>
        </w:pBdr>
        <w:spacing w:after="0"/>
        <w:contextualSpacing/>
        <w:jc w:val="both"/>
        <w:rPr>
          <w:rFonts w:ascii="Times New Roman" w:eastAsia="Times New Roman" w:hAnsi="Times New Roman" w:cs="Times New Roman"/>
          <w:kern w:val="0"/>
          <w:sz w:val="24"/>
          <w:szCs w:val="24"/>
          <w:lang w:eastAsia="en-GB"/>
          <w14:ligatures w14:val="none"/>
        </w:rPr>
      </w:pPr>
      <w:r w:rsidRPr="00F57612">
        <w:rPr>
          <w:rFonts w:ascii="Times New Roman" w:eastAsia="Times New Roman" w:hAnsi="Times New Roman" w:cs="Times New Roman"/>
          <w:kern w:val="0"/>
          <w:sz w:val="24"/>
          <w:szCs w:val="24"/>
          <w:lang w:val="en" w:eastAsia="en-GB"/>
          <w14:ligatures w14:val="none"/>
        </w:rPr>
        <w:t>studenti – Mirko Sardelić, “</w:t>
      </w:r>
      <w:r w:rsidR="00F81ED7" w:rsidRPr="00F81ED7">
        <w:rPr>
          <w:rFonts w:ascii="Times New Roman" w:eastAsia="Times New Roman" w:hAnsi="Times New Roman" w:cs="Times New Roman"/>
          <w:kern w:val="0"/>
          <w:sz w:val="24"/>
          <w:szCs w:val="24"/>
          <w:lang w:eastAsia="en-GB"/>
          <w14:ligatures w14:val="none"/>
        </w:rPr>
        <w:t>The development of the vocabulary of emotions from Antiquity to the present day – in Latin, Croatian, and the languages of the workshop participants</w:t>
      </w:r>
      <w:r w:rsidRPr="00F57612">
        <w:rPr>
          <w:rFonts w:ascii="Times New Roman" w:eastAsia="Times New Roman" w:hAnsi="Times New Roman" w:cs="Times New Roman"/>
          <w:kern w:val="0"/>
          <w:sz w:val="24"/>
          <w:szCs w:val="24"/>
          <w:lang w:eastAsia="en-GB"/>
          <w14:ligatures w14:val="none"/>
        </w:rPr>
        <w:t>“</w:t>
      </w:r>
    </w:p>
    <w:p w14:paraId="4826B46F" w14:textId="61C924DA" w:rsidR="00F57612" w:rsidRPr="00F57612" w:rsidRDefault="00F57612" w:rsidP="00F81ED7">
      <w:pPr>
        <w:pBdr>
          <w:top w:val="nil"/>
          <w:left w:val="nil"/>
          <w:bottom w:val="nil"/>
          <w:right w:val="nil"/>
          <w:between w:val="nil"/>
        </w:pBdr>
        <w:spacing w:after="0"/>
        <w:ind w:left="1800" w:hanging="1800"/>
        <w:jc w:val="both"/>
        <w:rPr>
          <w:rFonts w:ascii="Times New Roman" w:eastAsia="Times New Roman" w:hAnsi="Times New Roman" w:cs="Times New Roman"/>
          <w:kern w:val="0"/>
          <w:sz w:val="24"/>
          <w:szCs w:val="24"/>
          <w:lang w:eastAsia="en-GB"/>
          <w14:ligatures w14:val="none"/>
        </w:rPr>
      </w:pPr>
      <w:r w:rsidRPr="00F57612">
        <w:rPr>
          <w:rFonts w:ascii="Times New Roman" w:eastAsia="Times New Roman" w:hAnsi="Times New Roman" w:cs="Times New Roman"/>
          <w:kern w:val="0"/>
          <w:sz w:val="24"/>
          <w:szCs w:val="24"/>
          <w:lang w:val="en" w:eastAsia="en-GB"/>
          <w14:ligatures w14:val="none"/>
        </w:rPr>
        <w:t>16:00-17:00 – a) gimnazijalci – Mirko Sardelić, “</w:t>
      </w:r>
      <w:r w:rsidRPr="00F57612">
        <w:rPr>
          <w:rFonts w:ascii="Times New Roman" w:eastAsia="Times New Roman" w:hAnsi="Times New Roman" w:cs="Times New Roman"/>
          <w:kern w:val="0"/>
          <w:sz w:val="24"/>
          <w:szCs w:val="24"/>
          <w:lang w:eastAsia="en-GB"/>
          <w14:ligatures w14:val="none"/>
        </w:rPr>
        <w:t>Razvoj vokabulara emocija od antičkih vremena do danas u latinskom, hrvatskom i jezicima sudionika radionice“</w:t>
      </w:r>
    </w:p>
    <w:p w14:paraId="0FE4CFAF" w14:textId="2C9F2951" w:rsidR="00F57612" w:rsidRPr="00F57612" w:rsidRDefault="00F57612" w:rsidP="00B2488A">
      <w:pPr>
        <w:numPr>
          <w:ilvl w:val="0"/>
          <w:numId w:val="2"/>
        </w:numPr>
        <w:pBdr>
          <w:top w:val="nil"/>
          <w:left w:val="nil"/>
          <w:bottom w:val="nil"/>
          <w:right w:val="nil"/>
          <w:between w:val="nil"/>
        </w:pBdr>
        <w:spacing w:after="0"/>
        <w:contextualSpacing/>
        <w:jc w:val="both"/>
        <w:rPr>
          <w:rFonts w:ascii="Times New Roman" w:eastAsia="Times New Roman" w:hAnsi="Times New Roman" w:cs="Times New Roman"/>
          <w:kern w:val="0"/>
          <w:sz w:val="24"/>
          <w:szCs w:val="24"/>
          <w:lang w:eastAsia="en-GB"/>
          <w14:ligatures w14:val="none"/>
        </w:rPr>
      </w:pPr>
      <w:r w:rsidRPr="00F57612">
        <w:rPr>
          <w:rFonts w:ascii="Times New Roman" w:eastAsia="Times New Roman" w:hAnsi="Times New Roman" w:cs="Times New Roman"/>
          <w:kern w:val="0"/>
          <w:sz w:val="24"/>
          <w:szCs w:val="24"/>
          <w:lang w:val="en" w:eastAsia="en-GB"/>
          <w14:ligatures w14:val="none"/>
        </w:rPr>
        <w:t>studenti – Jelena Jurčić, “</w:t>
      </w:r>
      <w:r w:rsidR="00F81ED7" w:rsidRPr="00F81ED7">
        <w:rPr>
          <w:rFonts w:ascii="Times New Roman" w:eastAsia="Times New Roman" w:hAnsi="Times New Roman" w:cs="Times New Roman"/>
          <w:kern w:val="0"/>
          <w:sz w:val="24"/>
          <w:szCs w:val="24"/>
          <w:lang w:eastAsia="en-GB"/>
          <w14:ligatures w14:val="none"/>
        </w:rPr>
        <w:t>The trio that ignites: The sun, mirrors and virgins</w:t>
      </w:r>
      <w:r w:rsidRPr="00F57612">
        <w:rPr>
          <w:rFonts w:ascii="Times New Roman" w:eastAsia="Times New Roman" w:hAnsi="Times New Roman" w:cs="Times New Roman"/>
          <w:kern w:val="0"/>
          <w:sz w:val="24"/>
          <w:szCs w:val="24"/>
          <w:lang w:eastAsia="en-GB"/>
          <w14:ligatures w14:val="none"/>
        </w:rPr>
        <w:t xml:space="preserve">“ </w:t>
      </w:r>
    </w:p>
    <w:bookmarkEnd w:id="1"/>
    <w:p w14:paraId="58001961" w14:textId="77777777"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17:00-17:20 – Stanka za osvježenje</w:t>
      </w:r>
    </w:p>
    <w:p w14:paraId="16DA8FE8" w14:textId="3B598DA1"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 xml:space="preserve">17:20-18:20 – a) gimnazijalci – Ivan Vugrinović, “Antički Google </w:t>
      </w:r>
      <w:r w:rsidR="00B2488A">
        <w:rPr>
          <w:rFonts w:ascii="Times New Roman" w:eastAsia="Times New Roman" w:hAnsi="Times New Roman" w:cs="Times New Roman"/>
          <w:color w:val="000000"/>
          <w:kern w:val="0"/>
          <w:sz w:val="24"/>
          <w:szCs w:val="24"/>
          <w:lang w:val="en" w:eastAsia="en-GB"/>
          <w14:ligatures w14:val="none"/>
        </w:rPr>
        <w:t>M</w:t>
      </w:r>
      <w:r w:rsidRPr="00F57612">
        <w:rPr>
          <w:rFonts w:ascii="Times New Roman" w:eastAsia="Times New Roman" w:hAnsi="Times New Roman" w:cs="Times New Roman"/>
          <w:color w:val="000000"/>
          <w:kern w:val="0"/>
          <w:sz w:val="24"/>
          <w:szCs w:val="24"/>
          <w:lang w:val="en" w:eastAsia="en-GB"/>
          <w14:ligatures w14:val="none"/>
        </w:rPr>
        <w:t>aps”</w:t>
      </w:r>
    </w:p>
    <w:p w14:paraId="086721D0" w14:textId="55200265" w:rsidR="00F57612" w:rsidRPr="00F57612" w:rsidRDefault="00F57612" w:rsidP="0000280F">
      <w:pPr>
        <w:numPr>
          <w:ilvl w:val="0"/>
          <w:numId w:val="6"/>
        </w:numPr>
        <w:pBdr>
          <w:top w:val="nil"/>
          <w:left w:val="nil"/>
          <w:bottom w:val="nil"/>
          <w:right w:val="nil"/>
          <w:between w:val="nil"/>
        </w:pBdr>
        <w:spacing w:after="0"/>
        <w:contextualSpacing/>
        <w:jc w:val="both"/>
        <w:rPr>
          <w:rFonts w:ascii="Times New Roman" w:eastAsia="Times New Roman" w:hAnsi="Times New Roman" w:cs="Times New Roman"/>
          <w:color w:val="000000"/>
          <w:kern w:val="0"/>
          <w:sz w:val="24"/>
          <w:szCs w:val="24"/>
          <w:lang w:val="en-GB"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 xml:space="preserve">studenti – Vjekoslava Margetić, </w:t>
      </w:r>
      <w:r w:rsidRPr="00F57612">
        <w:rPr>
          <w:rFonts w:ascii="Times New Roman" w:eastAsia="Times New Roman" w:hAnsi="Times New Roman" w:cs="Times New Roman"/>
          <w:color w:val="000000"/>
          <w:kern w:val="0"/>
          <w:sz w:val="24"/>
          <w:szCs w:val="24"/>
          <w:lang w:val="en-GB" w:eastAsia="en-GB"/>
          <w14:ligatures w14:val="none"/>
        </w:rPr>
        <w:t>“</w:t>
      </w:r>
      <w:r w:rsidR="00F81ED7" w:rsidRPr="00F81ED7">
        <w:rPr>
          <w:rFonts w:ascii="Times New Roman" w:eastAsia="Times New Roman" w:hAnsi="Times New Roman" w:cs="Times New Roman"/>
          <w:color w:val="000000"/>
          <w:kern w:val="0"/>
          <w:sz w:val="24"/>
          <w:szCs w:val="24"/>
          <w:lang w:val="en-GB" w:eastAsia="en-GB"/>
          <w14:ligatures w14:val="none"/>
        </w:rPr>
        <w:t>Form follows function: Characteristics of Pliny the Elder’s style</w:t>
      </w:r>
      <w:r w:rsidRPr="00F57612">
        <w:rPr>
          <w:rFonts w:ascii="Times New Roman" w:eastAsia="Times New Roman" w:hAnsi="Times New Roman" w:cs="Times New Roman"/>
          <w:color w:val="000000"/>
          <w:kern w:val="0"/>
          <w:sz w:val="24"/>
          <w:szCs w:val="24"/>
          <w:lang w:val="en-GB" w:eastAsia="en-GB"/>
          <w14:ligatures w14:val="none"/>
        </w:rPr>
        <w:t>”</w:t>
      </w:r>
    </w:p>
    <w:p w14:paraId="638E4034" w14:textId="77777777" w:rsidR="008373E9" w:rsidRDefault="008373E9"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7788D478" w14:textId="61B478E1" w:rsid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 xml:space="preserve">19:00 </w:t>
      </w:r>
      <w:r w:rsidRPr="00F57612">
        <w:rPr>
          <w:rFonts w:ascii="Times New Roman" w:eastAsia="Times New Roman" w:hAnsi="Times New Roman" w:cs="Times New Roman"/>
          <w:kern w:val="0"/>
          <w:sz w:val="24"/>
          <w:szCs w:val="24"/>
          <w:lang w:val="en" w:eastAsia="en-GB"/>
          <w14:ligatures w14:val="none"/>
        </w:rPr>
        <w:t>–</w:t>
      </w:r>
      <w:r w:rsidRPr="00F57612">
        <w:rPr>
          <w:rFonts w:ascii="Times New Roman" w:eastAsia="Times New Roman" w:hAnsi="Times New Roman" w:cs="Times New Roman"/>
          <w:color w:val="000000"/>
          <w:kern w:val="0"/>
          <w:sz w:val="24"/>
          <w:szCs w:val="24"/>
          <w:lang w:val="en" w:eastAsia="en-GB"/>
          <w14:ligatures w14:val="none"/>
        </w:rPr>
        <w:t xml:space="preserve"> Večera</w:t>
      </w:r>
    </w:p>
    <w:p w14:paraId="27BC0D53" w14:textId="77777777" w:rsidR="00B2488A" w:rsidRPr="00F57612" w:rsidRDefault="00B2488A" w:rsidP="00F57612">
      <w:pPr>
        <w:pBdr>
          <w:top w:val="nil"/>
          <w:left w:val="nil"/>
          <w:bottom w:val="nil"/>
          <w:right w:val="nil"/>
          <w:between w:val="nil"/>
        </w:pBdr>
        <w:spacing w:after="0"/>
        <w:rPr>
          <w:rFonts w:ascii="Times New Roman" w:eastAsia="Times New Roman" w:hAnsi="Times New Roman" w:cs="Times New Roman"/>
          <w:color w:val="000000"/>
          <w:kern w:val="0"/>
          <w:sz w:val="24"/>
          <w:szCs w:val="24"/>
          <w:lang w:val="en" w:eastAsia="en-GB"/>
          <w14:ligatures w14:val="none"/>
        </w:rPr>
      </w:pPr>
    </w:p>
    <w:p w14:paraId="6F9E8574" w14:textId="77777777" w:rsidR="00EF66CB" w:rsidRDefault="00EF66CB"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p>
    <w:p w14:paraId="5C23A210" w14:textId="77777777" w:rsidR="00EF66CB" w:rsidRDefault="00EF66CB"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p>
    <w:p w14:paraId="38E87E78" w14:textId="77777777" w:rsidR="00EF66CB" w:rsidRDefault="00EF66CB"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p>
    <w:p w14:paraId="5C663B2E" w14:textId="77777777" w:rsidR="00EF66CB" w:rsidRDefault="00EF66CB"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p>
    <w:p w14:paraId="574BEA5E" w14:textId="32078B51" w:rsidR="00F57612" w:rsidRPr="00F57612" w:rsidRDefault="00F57612"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r w:rsidRPr="00F57612">
        <w:rPr>
          <w:rFonts w:ascii="Times New Roman" w:eastAsia="Times New Roman" w:hAnsi="Times New Roman" w:cs="Times New Roman"/>
          <w:b/>
          <w:color w:val="000000"/>
          <w:kern w:val="0"/>
          <w:sz w:val="24"/>
          <w:szCs w:val="24"/>
          <w:u w:val="single"/>
          <w:lang w:val="en" w:eastAsia="en-GB"/>
          <w14:ligatures w14:val="none"/>
        </w:rPr>
        <w:lastRenderedPageBreak/>
        <w:t>Ponedjeljak, 30.03.</w:t>
      </w:r>
      <w:r w:rsidR="00B2488A">
        <w:rPr>
          <w:rFonts w:ascii="Times New Roman" w:eastAsia="Times New Roman" w:hAnsi="Times New Roman" w:cs="Times New Roman"/>
          <w:b/>
          <w:color w:val="000000"/>
          <w:kern w:val="0"/>
          <w:sz w:val="24"/>
          <w:szCs w:val="24"/>
          <w:u w:val="single"/>
          <w:lang w:val="en" w:eastAsia="en-GB"/>
          <w14:ligatures w14:val="none"/>
        </w:rPr>
        <w:t xml:space="preserve"> – Predavanja </w:t>
      </w:r>
      <w:r w:rsidR="00B2488A" w:rsidRPr="00B2488A">
        <w:rPr>
          <w:rFonts w:ascii="Times New Roman" w:eastAsia="Times New Roman" w:hAnsi="Times New Roman" w:cs="Times New Roman"/>
          <w:b/>
          <w:color w:val="000000"/>
          <w:kern w:val="0"/>
          <w:sz w:val="24"/>
          <w:szCs w:val="24"/>
          <w:u w:val="single"/>
          <w:lang w:val="en" w:eastAsia="en-GB"/>
          <w14:ligatures w14:val="none"/>
        </w:rPr>
        <w:t>i pedagoške radionice</w:t>
      </w:r>
    </w:p>
    <w:p w14:paraId="6CDF99D1" w14:textId="77777777" w:rsidR="00B2488A" w:rsidRDefault="00B2488A" w:rsidP="00F57612">
      <w:pPr>
        <w:pBdr>
          <w:top w:val="nil"/>
          <w:left w:val="nil"/>
          <w:bottom w:val="nil"/>
          <w:right w:val="nil"/>
          <w:between w:val="nil"/>
        </w:pBdr>
        <w:spacing w:after="0"/>
        <w:rPr>
          <w:rFonts w:ascii="Times New Roman" w:eastAsia="Times New Roman" w:hAnsi="Times New Roman" w:cs="Times New Roman"/>
          <w:b/>
          <w:color w:val="000000"/>
          <w:kern w:val="0"/>
          <w:sz w:val="24"/>
          <w:szCs w:val="24"/>
          <w:u w:val="single"/>
          <w:lang w:val="en" w:eastAsia="en-GB"/>
          <w14:ligatures w14:val="none"/>
        </w:rPr>
      </w:pPr>
    </w:p>
    <w:p w14:paraId="1EE69330" w14:textId="77777777"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kern w:val="0"/>
          <w:sz w:val="24"/>
          <w:szCs w:val="24"/>
          <w:lang w:val="en" w:eastAsia="en-GB"/>
          <w14:ligatures w14:val="none"/>
        </w:rPr>
        <w:t>09</w:t>
      </w:r>
      <w:r w:rsidRPr="00F57612">
        <w:rPr>
          <w:rFonts w:ascii="Times New Roman" w:eastAsia="Times New Roman" w:hAnsi="Times New Roman" w:cs="Times New Roman"/>
          <w:color w:val="000000"/>
          <w:kern w:val="0"/>
          <w:sz w:val="24"/>
          <w:szCs w:val="24"/>
          <w:lang w:val="en" w:eastAsia="en-GB"/>
          <w14:ligatures w14:val="none"/>
        </w:rPr>
        <w:t>:00 – Najava programa</w:t>
      </w:r>
    </w:p>
    <w:p w14:paraId="7F8DC0BA" w14:textId="77777777" w:rsidR="008373E9" w:rsidRDefault="008373E9"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65FB2AC7" w14:textId="77777777" w:rsidR="008373E9" w:rsidRPr="008373E9" w:rsidRDefault="008373E9" w:rsidP="00B2488A">
      <w:pPr>
        <w:pBdr>
          <w:top w:val="nil"/>
          <w:left w:val="nil"/>
          <w:bottom w:val="nil"/>
          <w:right w:val="nil"/>
          <w:between w:val="nil"/>
        </w:pBdr>
        <w:spacing w:after="0"/>
        <w:jc w:val="both"/>
        <w:rPr>
          <w:rFonts w:ascii="Times New Roman" w:eastAsia="Times New Roman" w:hAnsi="Times New Roman" w:cs="Times New Roman"/>
          <w:b/>
          <w:bCs/>
          <w:color w:val="000000"/>
          <w:kern w:val="0"/>
          <w:sz w:val="24"/>
          <w:szCs w:val="24"/>
          <w:lang w:val="en" w:eastAsia="en-GB"/>
          <w14:ligatures w14:val="none"/>
        </w:rPr>
      </w:pPr>
      <w:r w:rsidRPr="008373E9">
        <w:rPr>
          <w:rFonts w:ascii="Times New Roman" w:eastAsia="Times New Roman" w:hAnsi="Times New Roman" w:cs="Times New Roman"/>
          <w:b/>
          <w:bCs/>
          <w:color w:val="000000"/>
          <w:kern w:val="0"/>
          <w:sz w:val="24"/>
          <w:szCs w:val="24"/>
          <w:lang w:val="en" w:eastAsia="en-GB"/>
          <w14:ligatures w14:val="none"/>
        </w:rPr>
        <w:t>Predavanja:</w:t>
      </w:r>
    </w:p>
    <w:p w14:paraId="0EA96A7D" w14:textId="7F5E76A9"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09:05 – Bruna Kuntić</w:t>
      </w:r>
      <w:r w:rsidRPr="00F57612">
        <w:rPr>
          <w:rFonts w:ascii="Times New Roman" w:eastAsia="Times New Roman" w:hAnsi="Times New Roman" w:cs="Times New Roman"/>
          <w:kern w:val="0"/>
          <w:sz w:val="24"/>
          <w:szCs w:val="24"/>
          <w:lang w:val="en" w:eastAsia="en-GB"/>
          <w14:ligatures w14:val="none"/>
        </w:rPr>
        <w:t>-Makvić</w:t>
      </w:r>
      <w:r w:rsidRPr="00F57612">
        <w:rPr>
          <w:rFonts w:ascii="Times New Roman" w:eastAsia="Times New Roman" w:hAnsi="Times New Roman" w:cs="Times New Roman"/>
          <w:color w:val="000000"/>
          <w:kern w:val="0"/>
          <w:sz w:val="24"/>
          <w:szCs w:val="24"/>
          <w:lang w:val="en" w:eastAsia="en-GB"/>
          <w14:ligatures w14:val="none"/>
        </w:rPr>
        <w:t>, “Plinije Stariji i prirodna dobra hrvatskog povijesnog prostora”</w:t>
      </w:r>
    </w:p>
    <w:p w14:paraId="1466ECEB" w14:textId="7F25F337"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kern w:val="0"/>
          <w:sz w:val="24"/>
          <w:szCs w:val="24"/>
          <w:lang w:val="en" w:eastAsia="en-GB"/>
          <w14:ligatures w14:val="none"/>
        </w:rPr>
        <w:t>09</w:t>
      </w:r>
      <w:r w:rsidRPr="00F57612">
        <w:rPr>
          <w:rFonts w:ascii="Times New Roman" w:eastAsia="Times New Roman" w:hAnsi="Times New Roman" w:cs="Times New Roman"/>
          <w:color w:val="000000"/>
          <w:kern w:val="0"/>
          <w:sz w:val="24"/>
          <w:szCs w:val="24"/>
          <w:lang w:val="en" w:eastAsia="en-GB"/>
          <w14:ligatures w14:val="none"/>
        </w:rPr>
        <w:t xml:space="preserve">:30 – Neven Jovanović, “Pliny </w:t>
      </w:r>
      <w:r w:rsidR="00361AD1">
        <w:rPr>
          <w:rFonts w:ascii="Times New Roman" w:eastAsia="Times New Roman" w:hAnsi="Times New Roman" w:cs="Times New Roman"/>
          <w:color w:val="000000"/>
          <w:kern w:val="0"/>
          <w:sz w:val="24"/>
          <w:szCs w:val="24"/>
          <w:lang w:val="en" w:eastAsia="en-GB"/>
          <w14:ligatures w14:val="none"/>
        </w:rPr>
        <w:t>the Elder</w:t>
      </w:r>
      <w:r w:rsidRPr="00F57612">
        <w:rPr>
          <w:rFonts w:ascii="Times New Roman" w:eastAsia="Times New Roman" w:hAnsi="Times New Roman" w:cs="Times New Roman"/>
          <w:color w:val="000000"/>
          <w:kern w:val="0"/>
          <w:sz w:val="24"/>
          <w:szCs w:val="24"/>
          <w:lang w:val="en" w:eastAsia="en-GB"/>
          <w14:ligatures w14:val="none"/>
        </w:rPr>
        <w:t xml:space="preserve"> as a </w:t>
      </w:r>
      <w:r w:rsidR="00361AD1">
        <w:rPr>
          <w:rFonts w:ascii="Times New Roman" w:eastAsia="Times New Roman" w:hAnsi="Times New Roman" w:cs="Times New Roman"/>
          <w:color w:val="000000"/>
          <w:kern w:val="0"/>
          <w:sz w:val="24"/>
          <w:szCs w:val="24"/>
          <w:lang w:val="en" w:eastAsia="en-GB"/>
          <w14:ligatures w14:val="none"/>
        </w:rPr>
        <w:t>s</w:t>
      </w:r>
      <w:r w:rsidRPr="00F57612">
        <w:rPr>
          <w:rFonts w:ascii="Times New Roman" w:eastAsia="Times New Roman" w:hAnsi="Times New Roman" w:cs="Times New Roman"/>
          <w:color w:val="000000"/>
          <w:kern w:val="0"/>
          <w:sz w:val="24"/>
          <w:szCs w:val="24"/>
          <w:lang w:val="en" w:eastAsia="en-GB"/>
          <w14:ligatures w14:val="none"/>
        </w:rPr>
        <w:t>cience writer”</w:t>
      </w:r>
    </w:p>
    <w:p w14:paraId="2E4859E7" w14:textId="749AF396" w:rsidR="00F57612" w:rsidRPr="00F57612" w:rsidRDefault="00F57612" w:rsidP="00361AD1">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09:55 – Mirko Sardelić, “</w:t>
      </w:r>
      <w:r w:rsidR="00361AD1" w:rsidRPr="00361AD1">
        <w:rPr>
          <w:rFonts w:ascii="Times New Roman" w:eastAsia="Times New Roman" w:hAnsi="Times New Roman" w:cs="Times New Roman"/>
          <w:color w:val="000000"/>
          <w:kern w:val="0"/>
          <w:sz w:val="24"/>
          <w:szCs w:val="24"/>
          <w:lang w:val="en" w:eastAsia="en-GB"/>
          <w14:ligatures w14:val="none"/>
        </w:rPr>
        <w:t xml:space="preserve">Emotional and </w:t>
      </w:r>
      <w:r w:rsidR="000423E1">
        <w:rPr>
          <w:rFonts w:ascii="Times New Roman" w:eastAsia="Times New Roman" w:hAnsi="Times New Roman" w:cs="Times New Roman"/>
          <w:color w:val="000000"/>
          <w:kern w:val="0"/>
          <w:sz w:val="24"/>
          <w:szCs w:val="24"/>
          <w:lang w:val="en" w:eastAsia="en-GB"/>
          <w14:ligatures w14:val="none"/>
        </w:rPr>
        <w:t>i</w:t>
      </w:r>
      <w:r w:rsidR="00361AD1" w:rsidRPr="00361AD1">
        <w:rPr>
          <w:rFonts w:ascii="Times New Roman" w:eastAsia="Times New Roman" w:hAnsi="Times New Roman" w:cs="Times New Roman"/>
          <w:color w:val="000000"/>
          <w:kern w:val="0"/>
          <w:sz w:val="24"/>
          <w:szCs w:val="24"/>
          <w:lang w:val="en" w:eastAsia="en-GB"/>
          <w14:ligatures w14:val="none"/>
        </w:rPr>
        <w:t xml:space="preserve">ntellectual </w:t>
      </w:r>
      <w:r w:rsidR="000423E1">
        <w:rPr>
          <w:rFonts w:ascii="Times New Roman" w:eastAsia="Times New Roman" w:hAnsi="Times New Roman" w:cs="Times New Roman"/>
          <w:color w:val="000000"/>
          <w:kern w:val="0"/>
          <w:sz w:val="24"/>
          <w:szCs w:val="24"/>
          <w:lang w:val="en" w:eastAsia="en-GB"/>
          <w14:ligatures w14:val="none"/>
        </w:rPr>
        <w:t>c</w:t>
      </w:r>
      <w:r w:rsidR="00361AD1" w:rsidRPr="00361AD1">
        <w:rPr>
          <w:rFonts w:ascii="Times New Roman" w:eastAsia="Times New Roman" w:hAnsi="Times New Roman" w:cs="Times New Roman"/>
          <w:color w:val="000000"/>
          <w:kern w:val="0"/>
          <w:sz w:val="24"/>
          <w:szCs w:val="24"/>
          <w:lang w:val="en" w:eastAsia="en-GB"/>
          <w14:ligatures w14:val="none"/>
        </w:rPr>
        <w:t xml:space="preserve">haracteristics of </w:t>
      </w:r>
      <w:r w:rsidR="000423E1">
        <w:rPr>
          <w:rFonts w:ascii="Times New Roman" w:eastAsia="Times New Roman" w:hAnsi="Times New Roman" w:cs="Times New Roman"/>
          <w:color w:val="000000"/>
          <w:kern w:val="0"/>
          <w:sz w:val="24"/>
          <w:szCs w:val="24"/>
          <w:lang w:val="en" w:eastAsia="en-GB"/>
          <w14:ligatures w14:val="none"/>
        </w:rPr>
        <w:t>a</w:t>
      </w:r>
      <w:r w:rsidR="00361AD1" w:rsidRPr="00361AD1">
        <w:rPr>
          <w:rFonts w:ascii="Times New Roman" w:eastAsia="Times New Roman" w:hAnsi="Times New Roman" w:cs="Times New Roman"/>
          <w:color w:val="000000"/>
          <w:kern w:val="0"/>
          <w:sz w:val="24"/>
          <w:szCs w:val="24"/>
          <w:lang w:val="en" w:eastAsia="en-GB"/>
          <w14:ligatures w14:val="none"/>
        </w:rPr>
        <w:t xml:space="preserve">nimals in Pliny’s </w:t>
      </w:r>
      <w:r w:rsidR="00361AD1" w:rsidRPr="00361AD1">
        <w:rPr>
          <w:rFonts w:ascii="Times New Roman" w:eastAsia="Times New Roman" w:hAnsi="Times New Roman" w:cs="Times New Roman"/>
          <w:i/>
          <w:iCs/>
          <w:color w:val="000000"/>
          <w:kern w:val="0"/>
          <w:sz w:val="24"/>
          <w:szCs w:val="24"/>
          <w:lang w:val="en" w:eastAsia="en-GB"/>
          <w14:ligatures w14:val="none"/>
        </w:rPr>
        <w:t>Naturalis Historia</w:t>
      </w:r>
      <w:r w:rsidRPr="00F57612">
        <w:rPr>
          <w:rFonts w:ascii="Times New Roman" w:eastAsia="Times New Roman" w:hAnsi="Times New Roman" w:cs="Times New Roman"/>
          <w:color w:val="000000"/>
          <w:kern w:val="0"/>
          <w:sz w:val="24"/>
          <w:szCs w:val="24"/>
          <w:lang w:val="en" w:eastAsia="en-GB"/>
          <w14:ligatures w14:val="none"/>
        </w:rPr>
        <w:t>”</w:t>
      </w:r>
    </w:p>
    <w:p w14:paraId="28ADAD4A" w14:textId="77777777"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10:20-10:40 – Stanka za osvježenje</w:t>
      </w:r>
    </w:p>
    <w:p w14:paraId="5C3C363A" w14:textId="06289287" w:rsidR="00F57612" w:rsidRPr="00F57612" w:rsidRDefault="00F57612" w:rsidP="00361AD1">
      <w:pPr>
        <w:pBdr>
          <w:top w:val="nil"/>
          <w:left w:val="nil"/>
          <w:bottom w:val="nil"/>
          <w:right w:val="nil"/>
          <w:between w:val="nil"/>
        </w:pBdr>
        <w:spacing w:after="0"/>
        <w:jc w:val="both"/>
        <w:rPr>
          <w:rFonts w:ascii="Times New Roman" w:eastAsia="Times New Roman" w:hAnsi="Times New Roman" w:cs="Times New Roman"/>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w:t>
      </w:r>
      <w:r w:rsidRPr="00F57612">
        <w:rPr>
          <w:rFonts w:ascii="Times New Roman" w:eastAsia="Times New Roman" w:hAnsi="Times New Roman" w:cs="Times New Roman"/>
          <w:kern w:val="0"/>
          <w:sz w:val="24"/>
          <w:szCs w:val="24"/>
          <w:lang w:val="en" w:eastAsia="en-GB"/>
          <w14:ligatures w14:val="none"/>
        </w:rPr>
        <w:t>0</w:t>
      </w:r>
      <w:r w:rsidRPr="00F57612">
        <w:rPr>
          <w:rFonts w:ascii="Times New Roman" w:eastAsia="Times New Roman" w:hAnsi="Times New Roman" w:cs="Times New Roman"/>
          <w:color w:val="000000"/>
          <w:kern w:val="0"/>
          <w:sz w:val="24"/>
          <w:szCs w:val="24"/>
          <w:lang w:val="en" w:eastAsia="en-GB"/>
          <w14:ligatures w14:val="none"/>
        </w:rPr>
        <w:t xml:space="preserve">:40 – </w:t>
      </w:r>
      <w:r w:rsidRPr="00F57612">
        <w:rPr>
          <w:rFonts w:ascii="Times New Roman" w:eastAsia="Times New Roman" w:hAnsi="Times New Roman" w:cs="Times New Roman"/>
          <w:kern w:val="0"/>
          <w:sz w:val="24"/>
          <w:szCs w:val="24"/>
          <w:lang w:val="en" w:eastAsia="en-GB"/>
          <w14:ligatures w14:val="none"/>
        </w:rPr>
        <w:t xml:space="preserve">Luigi Miraglia, “Versipellis et se ipse transformans sermo: pauca Latinitatis exempla </w:t>
      </w:r>
      <w:r w:rsidR="00361AD1">
        <w:rPr>
          <w:rFonts w:ascii="Times New Roman" w:eastAsia="Times New Roman" w:hAnsi="Times New Roman" w:cs="Times New Roman"/>
          <w:kern w:val="0"/>
          <w:sz w:val="24"/>
          <w:szCs w:val="24"/>
          <w:lang w:val="en" w:eastAsia="en-GB"/>
          <w14:ligatures w14:val="none"/>
        </w:rPr>
        <w:t xml:space="preserve"> </w:t>
      </w:r>
      <w:r w:rsidRPr="00F57612">
        <w:rPr>
          <w:rFonts w:ascii="Times New Roman" w:eastAsia="Times New Roman" w:hAnsi="Times New Roman" w:cs="Times New Roman"/>
          <w:kern w:val="0"/>
          <w:sz w:val="24"/>
          <w:szCs w:val="24"/>
          <w:lang w:val="en" w:eastAsia="en-GB"/>
          <w14:ligatures w14:val="none"/>
        </w:rPr>
        <w:t>in philosophia naturali et praesertim in </w:t>
      </w:r>
      <w:r w:rsidRPr="00F57612">
        <w:rPr>
          <w:rFonts w:ascii="Times New Roman" w:eastAsia="Times New Roman" w:hAnsi="Times New Roman" w:cs="Times New Roman"/>
          <w:i/>
          <w:iCs/>
          <w:kern w:val="0"/>
          <w:sz w:val="24"/>
          <w:szCs w:val="24"/>
          <w:lang w:val="en" w:eastAsia="en-GB"/>
          <w14:ligatures w14:val="none"/>
        </w:rPr>
        <w:t>optice </w:t>
      </w:r>
      <w:r w:rsidRPr="00F57612">
        <w:rPr>
          <w:rFonts w:ascii="Times New Roman" w:eastAsia="Times New Roman" w:hAnsi="Times New Roman" w:cs="Times New Roman"/>
          <w:kern w:val="0"/>
          <w:sz w:val="24"/>
          <w:szCs w:val="24"/>
          <w:lang w:val="en" w:eastAsia="en-GB"/>
          <w14:ligatures w14:val="none"/>
        </w:rPr>
        <w:t>inter saeculum XIV et XIX usurpata”</w:t>
      </w:r>
    </w:p>
    <w:p w14:paraId="0CF9301B" w14:textId="77777777"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kern w:val="0"/>
          <w:sz w:val="24"/>
          <w:szCs w:val="24"/>
          <w:lang w:val="en" w:eastAsia="en-GB"/>
          <w14:ligatures w14:val="none"/>
        </w:rPr>
        <w:t>11:05-11:20 – Pitanja predavačima</w:t>
      </w:r>
    </w:p>
    <w:p w14:paraId="26CBCEF4" w14:textId="77777777" w:rsidR="008373E9" w:rsidRDefault="008373E9" w:rsidP="00B2488A">
      <w:pPr>
        <w:pBdr>
          <w:top w:val="nil"/>
          <w:left w:val="nil"/>
          <w:bottom w:val="nil"/>
          <w:right w:val="nil"/>
          <w:between w:val="nil"/>
        </w:pBdr>
        <w:spacing w:after="0"/>
        <w:jc w:val="both"/>
        <w:rPr>
          <w:rFonts w:ascii="Times New Roman" w:eastAsia="Times New Roman" w:hAnsi="Times New Roman" w:cs="Times New Roman"/>
          <w:b/>
          <w:bCs/>
          <w:kern w:val="0"/>
          <w:sz w:val="24"/>
          <w:szCs w:val="24"/>
          <w:lang w:val="en" w:eastAsia="en-GB"/>
          <w14:ligatures w14:val="none"/>
        </w:rPr>
      </w:pPr>
    </w:p>
    <w:p w14:paraId="4EB737E7" w14:textId="6FA4F805"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b/>
          <w:bCs/>
          <w:kern w:val="0"/>
          <w:sz w:val="24"/>
          <w:szCs w:val="24"/>
          <w:lang w:val="en" w:eastAsia="en-GB"/>
          <w14:ligatures w14:val="none"/>
        </w:rPr>
      </w:pPr>
      <w:r w:rsidRPr="00F57612">
        <w:rPr>
          <w:rFonts w:ascii="Times New Roman" w:eastAsia="Times New Roman" w:hAnsi="Times New Roman" w:cs="Times New Roman"/>
          <w:b/>
          <w:bCs/>
          <w:kern w:val="0"/>
          <w:sz w:val="24"/>
          <w:szCs w:val="24"/>
          <w:lang w:val="en" w:eastAsia="en-GB"/>
          <w14:ligatures w14:val="none"/>
        </w:rPr>
        <w:t>Pedagoške radionice</w:t>
      </w:r>
      <w:r w:rsidR="00FC6EA3">
        <w:rPr>
          <w:rFonts w:ascii="Times New Roman" w:eastAsia="Times New Roman" w:hAnsi="Times New Roman" w:cs="Times New Roman"/>
          <w:b/>
          <w:bCs/>
          <w:kern w:val="0"/>
          <w:sz w:val="24"/>
          <w:szCs w:val="24"/>
          <w:lang w:val="en" w:eastAsia="en-GB"/>
          <w14:ligatures w14:val="none"/>
        </w:rPr>
        <w:t>:</w:t>
      </w:r>
    </w:p>
    <w:p w14:paraId="1FAA239E" w14:textId="003E95DA" w:rsidR="00F57612" w:rsidRPr="00F57612" w:rsidRDefault="00F57612" w:rsidP="00F81ED7">
      <w:pPr>
        <w:pBdr>
          <w:top w:val="nil"/>
          <w:left w:val="nil"/>
          <w:bottom w:val="nil"/>
          <w:right w:val="nil"/>
          <w:between w:val="nil"/>
        </w:pBdr>
        <w:spacing w:after="0"/>
        <w:ind w:left="1620" w:hanging="1620"/>
        <w:jc w:val="both"/>
        <w:rPr>
          <w:rFonts w:ascii="Times New Roman" w:eastAsia="Times New Roman" w:hAnsi="Times New Roman" w:cs="Times New Roman"/>
          <w:color w:val="000000"/>
          <w:kern w:val="0"/>
          <w:sz w:val="24"/>
          <w:szCs w:val="24"/>
          <w:lang w:val="en-GB" w:eastAsia="en-GB"/>
          <w14:ligatures w14:val="none"/>
        </w:rPr>
      </w:pPr>
      <w:r w:rsidRPr="00F57612">
        <w:rPr>
          <w:rFonts w:ascii="Times New Roman" w:eastAsia="Times New Roman" w:hAnsi="Times New Roman" w:cs="Times New Roman"/>
          <w:kern w:val="0"/>
          <w:sz w:val="24"/>
          <w:szCs w:val="24"/>
          <w:lang w:val="en" w:eastAsia="en-GB"/>
          <w14:ligatures w14:val="none"/>
        </w:rPr>
        <w:t xml:space="preserve">11:30-12:30 – </w:t>
      </w:r>
      <w:r w:rsidRPr="00F57612">
        <w:rPr>
          <w:rFonts w:ascii="Times New Roman" w:eastAsia="Times New Roman" w:hAnsi="Times New Roman" w:cs="Times New Roman"/>
          <w:color w:val="000000"/>
          <w:kern w:val="0"/>
          <w:sz w:val="24"/>
          <w:szCs w:val="24"/>
          <w:lang w:val="en" w:eastAsia="en-GB"/>
          <w14:ligatures w14:val="none"/>
        </w:rPr>
        <w:t xml:space="preserve">a) gimnazijalci – Vjekoslava Margetić, </w:t>
      </w:r>
      <w:r w:rsidR="00FC6EA3">
        <w:rPr>
          <w:rFonts w:ascii="Times New Roman" w:eastAsia="Times New Roman" w:hAnsi="Times New Roman" w:cs="Times New Roman"/>
          <w:color w:val="000000"/>
          <w:kern w:val="0"/>
          <w:sz w:val="24"/>
          <w:szCs w:val="24"/>
          <w:lang w:val="en-GB" w:eastAsia="en-GB"/>
          <w14:ligatures w14:val="none"/>
        </w:rPr>
        <w:t>“</w:t>
      </w:r>
      <w:r w:rsidRPr="00F57612">
        <w:rPr>
          <w:rFonts w:ascii="Times New Roman" w:eastAsia="Times New Roman" w:hAnsi="Times New Roman" w:cs="Times New Roman"/>
          <w:color w:val="000000"/>
          <w:kern w:val="0"/>
          <w:sz w:val="24"/>
          <w:szCs w:val="24"/>
          <w:lang w:val="en-GB" w:eastAsia="en-GB"/>
          <w14:ligatures w14:val="none"/>
        </w:rPr>
        <w:t>Forma prati funkciju: obilježja stila</w:t>
      </w:r>
      <w:r w:rsidR="00F81ED7">
        <w:rPr>
          <w:rFonts w:ascii="Times New Roman" w:eastAsia="Times New Roman" w:hAnsi="Times New Roman" w:cs="Times New Roman"/>
          <w:color w:val="000000"/>
          <w:kern w:val="0"/>
          <w:sz w:val="24"/>
          <w:szCs w:val="24"/>
          <w:lang w:val="en-GB" w:eastAsia="en-GB"/>
          <w14:ligatures w14:val="none"/>
        </w:rPr>
        <w:t xml:space="preserve"> </w:t>
      </w:r>
      <w:r w:rsidRPr="00F57612">
        <w:rPr>
          <w:rFonts w:ascii="Times New Roman" w:eastAsia="Times New Roman" w:hAnsi="Times New Roman" w:cs="Times New Roman"/>
          <w:color w:val="000000"/>
          <w:kern w:val="0"/>
          <w:sz w:val="24"/>
          <w:szCs w:val="24"/>
          <w:lang w:val="en-GB" w:eastAsia="en-GB"/>
          <w14:ligatures w14:val="none"/>
        </w:rPr>
        <w:t>Plinija Starijeg</w:t>
      </w:r>
      <w:r w:rsidR="00FC6EA3">
        <w:rPr>
          <w:rFonts w:ascii="Times New Roman" w:eastAsia="Times New Roman" w:hAnsi="Times New Roman" w:cs="Times New Roman"/>
          <w:color w:val="000000"/>
          <w:kern w:val="0"/>
          <w:sz w:val="24"/>
          <w:szCs w:val="24"/>
          <w:lang w:val="en-GB" w:eastAsia="en-GB"/>
          <w14:ligatures w14:val="none"/>
        </w:rPr>
        <w:t>”</w:t>
      </w:r>
    </w:p>
    <w:p w14:paraId="5D253758" w14:textId="149E84C3" w:rsidR="00F57612" w:rsidRPr="00F81ED7" w:rsidRDefault="00F57612" w:rsidP="00B2488A">
      <w:pPr>
        <w:numPr>
          <w:ilvl w:val="0"/>
          <w:numId w:val="3"/>
        </w:numPr>
        <w:pBdr>
          <w:top w:val="nil"/>
          <w:left w:val="nil"/>
          <w:bottom w:val="nil"/>
          <w:right w:val="nil"/>
          <w:between w:val="nil"/>
        </w:pBdr>
        <w:spacing w:after="0"/>
        <w:contextualSpacing/>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studenti – Ivan Vugrinović,</w:t>
      </w:r>
      <w:r w:rsidR="00FC6EA3">
        <w:rPr>
          <w:rFonts w:ascii="Times New Roman" w:eastAsia="Times New Roman" w:hAnsi="Times New Roman" w:cs="Times New Roman"/>
          <w:color w:val="000000"/>
          <w:kern w:val="0"/>
          <w:sz w:val="24"/>
          <w:szCs w:val="24"/>
          <w:lang w:val="en" w:eastAsia="en-GB"/>
          <w14:ligatures w14:val="none"/>
        </w:rPr>
        <w:t xml:space="preserve"> </w:t>
      </w:r>
      <w:r w:rsidR="00FC6EA3" w:rsidRPr="00FC6EA3">
        <w:rPr>
          <w:rFonts w:ascii="Times New Roman" w:eastAsia="Times New Roman" w:hAnsi="Times New Roman" w:cs="Times New Roman"/>
          <w:bCs/>
          <w:color w:val="000000"/>
          <w:kern w:val="0"/>
          <w:sz w:val="24"/>
          <w:szCs w:val="24"/>
          <w:lang w:eastAsia="en-GB"/>
          <w14:ligatures w14:val="none"/>
        </w:rPr>
        <w:t>“</w:t>
      </w:r>
      <w:r w:rsidR="00F81ED7" w:rsidRPr="00F81ED7">
        <w:rPr>
          <w:rFonts w:ascii="Times New Roman" w:eastAsia="Times New Roman" w:hAnsi="Times New Roman" w:cs="Times New Roman"/>
          <w:bCs/>
          <w:color w:val="000000"/>
          <w:kern w:val="0"/>
          <w:sz w:val="24"/>
          <w:szCs w:val="24"/>
          <w:lang w:eastAsia="en-GB"/>
          <w14:ligatures w14:val="none"/>
        </w:rPr>
        <w:t>Eureka! – Archimedes and the secret of the Golden Crown</w:t>
      </w:r>
      <w:r w:rsidR="00FC6EA3" w:rsidRPr="00FC6EA3">
        <w:rPr>
          <w:rFonts w:ascii="Times New Roman" w:eastAsia="Times New Roman" w:hAnsi="Times New Roman" w:cs="Times New Roman"/>
          <w:bCs/>
          <w:color w:val="000000"/>
          <w:kern w:val="0"/>
          <w:sz w:val="24"/>
          <w:szCs w:val="24"/>
          <w:lang w:eastAsia="en-GB"/>
          <w14:ligatures w14:val="none"/>
        </w:rPr>
        <w:t>”</w:t>
      </w:r>
    </w:p>
    <w:p w14:paraId="690B5527" w14:textId="77777777" w:rsidR="00F81ED7" w:rsidRPr="00F57612" w:rsidRDefault="00F81ED7" w:rsidP="00F81ED7">
      <w:pPr>
        <w:pBdr>
          <w:top w:val="nil"/>
          <w:left w:val="nil"/>
          <w:bottom w:val="nil"/>
          <w:right w:val="nil"/>
          <w:between w:val="nil"/>
        </w:pBdr>
        <w:spacing w:after="0"/>
        <w:ind w:left="1800"/>
        <w:contextualSpacing/>
        <w:jc w:val="both"/>
        <w:rPr>
          <w:rFonts w:ascii="Times New Roman" w:eastAsia="Times New Roman" w:hAnsi="Times New Roman" w:cs="Times New Roman"/>
          <w:color w:val="000000"/>
          <w:kern w:val="0"/>
          <w:sz w:val="24"/>
          <w:szCs w:val="24"/>
          <w:lang w:val="en" w:eastAsia="en-GB"/>
          <w14:ligatures w14:val="none"/>
        </w:rPr>
      </w:pPr>
    </w:p>
    <w:p w14:paraId="77C907BA" w14:textId="7DF37B21"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 xml:space="preserve">12:30 – 14:30 </w:t>
      </w:r>
      <w:r w:rsidR="00F81ED7" w:rsidRPr="00F81ED7">
        <w:rPr>
          <w:rFonts w:ascii="Times New Roman" w:eastAsia="Times New Roman" w:hAnsi="Times New Roman" w:cs="Times New Roman"/>
          <w:color w:val="000000"/>
          <w:kern w:val="0"/>
          <w:sz w:val="24"/>
          <w:szCs w:val="24"/>
          <w:lang w:val="en" w:eastAsia="en-GB"/>
          <w14:ligatures w14:val="none"/>
        </w:rPr>
        <w:t xml:space="preserve">– </w:t>
      </w:r>
      <w:r w:rsidR="00F81ED7">
        <w:rPr>
          <w:rFonts w:ascii="Times New Roman" w:eastAsia="Times New Roman" w:hAnsi="Times New Roman" w:cs="Times New Roman"/>
          <w:color w:val="000000"/>
          <w:kern w:val="0"/>
          <w:sz w:val="24"/>
          <w:szCs w:val="24"/>
          <w:lang w:val="en" w:eastAsia="en-GB"/>
          <w14:ligatures w14:val="none"/>
        </w:rPr>
        <w:t>S</w:t>
      </w:r>
      <w:r w:rsidRPr="00F57612">
        <w:rPr>
          <w:rFonts w:ascii="Times New Roman" w:eastAsia="Times New Roman" w:hAnsi="Times New Roman" w:cs="Times New Roman"/>
          <w:color w:val="000000"/>
          <w:kern w:val="0"/>
          <w:sz w:val="24"/>
          <w:szCs w:val="24"/>
          <w:lang w:val="en" w:eastAsia="en-GB"/>
          <w14:ligatures w14:val="none"/>
        </w:rPr>
        <w:t xml:space="preserve">tanka za ručak  </w:t>
      </w:r>
    </w:p>
    <w:p w14:paraId="7C884743" w14:textId="77777777" w:rsidR="00F81ED7" w:rsidRDefault="00F81ED7" w:rsidP="00FC6EA3">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39614836" w14:textId="72CEA476" w:rsidR="00F57612" w:rsidRDefault="00F57612" w:rsidP="00FC6EA3">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14:30-15:30 –</w:t>
      </w:r>
      <w:r w:rsidRPr="00F57612">
        <w:rPr>
          <w:rFonts w:ascii="Times New Roman" w:eastAsia="Times New Roman" w:hAnsi="Times New Roman" w:cs="Times New Roman"/>
          <w:b/>
          <w:bCs/>
          <w:kern w:val="0"/>
          <w:sz w:val="24"/>
          <w:szCs w:val="24"/>
          <w:lang w:val="en" w:eastAsia="en-GB"/>
          <w14:ligatures w14:val="none"/>
        </w:rPr>
        <w:t xml:space="preserve"> </w:t>
      </w:r>
      <w:r w:rsidR="00FC6EA3" w:rsidRPr="00FC6EA3">
        <w:rPr>
          <w:rFonts w:ascii="Times New Roman" w:eastAsia="Times New Roman" w:hAnsi="Times New Roman" w:cs="Times New Roman"/>
          <w:kern w:val="0"/>
          <w:sz w:val="24"/>
          <w:szCs w:val="24"/>
          <w:lang w:val="en" w:eastAsia="en-GB"/>
          <w14:ligatures w14:val="none"/>
        </w:rPr>
        <w:t>svi pola</w:t>
      </w:r>
      <w:r w:rsidR="00FC6EA3">
        <w:rPr>
          <w:rFonts w:ascii="Times New Roman" w:eastAsia="Times New Roman" w:hAnsi="Times New Roman" w:cs="Times New Roman"/>
          <w:kern w:val="0"/>
          <w:sz w:val="24"/>
          <w:szCs w:val="24"/>
          <w:lang w:val="en" w:eastAsia="en-GB"/>
          <w14:ligatures w14:val="none"/>
        </w:rPr>
        <w:t>z</w:t>
      </w:r>
      <w:r w:rsidR="00FC6EA3" w:rsidRPr="00FC6EA3">
        <w:rPr>
          <w:rFonts w:ascii="Times New Roman" w:eastAsia="Times New Roman" w:hAnsi="Times New Roman" w:cs="Times New Roman"/>
          <w:kern w:val="0"/>
          <w:sz w:val="24"/>
          <w:szCs w:val="24"/>
          <w:lang w:val="en" w:eastAsia="en-GB"/>
          <w14:ligatures w14:val="none"/>
        </w:rPr>
        <w:t>nici</w:t>
      </w:r>
      <w:r w:rsidR="00FC6EA3">
        <w:rPr>
          <w:rFonts w:ascii="Times New Roman" w:eastAsia="Times New Roman" w:hAnsi="Times New Roman" w:cs="Times New Roman"/>
          <w:b/>
          <w:bCs/>
          <w:kern w:val="0"/>
          <w:sz w:val="24"/>
          <w:szCs w:val="24"/>
          <w:lang w:val="en" w:eastAsia="en-GB"/>
          <w14:ligatures w14:val="none"/>
        </w:rPr>
        <w:t xml:space="preserve"> </w:t>
      </w:r>
      <w:r w:rsidR="00FC6EA3">
        <w:rPr>
          <w:rFonts w:ascii="Times New Roman" w:eastAsia="Times New Roman" w:hAnsi="Times New Roman" w:cs="Times New Roman"/>
          <w:color w:val="000000"/>
          <w:kern w:val="0"/>
          <w:sz w:val="24"/>
          <w:szCs w:val="24"/>
          <w:lang w:val="en" w:eastAsia="en-GB"/>
          <w14:ligatures w14:val="none"/>
        </w:rPr>
        <w:t xml:space="preserve">– </w:t>
      </w:r>
      <w:r w:rsidRPr="00F57612">
        <w:rPr>
          <w:rFonts w:ascii="Times New Roman" w:eastAsia="Times New Roman" w:hAnsi="Times New Roman" w:cs="Times New Roman"/>
          <w:color w:val="000000"/>
          <w:kern w:val="0"/>
          <w:sz w:val="24"/>
          <w:szCs w:val="24"/>
          <w:lang w:val="en" w:eastAsia="en-GB"/>
          <w14:ligatures w14:val="none"/>
        </w:rPr>
        <w:t xml:space="preserve">Ivana Marijanović, </w:t>
      </w:r>
      <w:r w:rsidR="00FC6EA3">
        <w:rPr>
          <w:rFonts w:ascii="Times New Roman" w:eastAsia="Times New Roman" w:hAnsi="Times New Roman" w:cs="Times New Roman"/>
          <w:color w:val="000000"/>
          <w:kern w:val="0"/>
          <w:sz w:val="24"/>
          <w:szCs w:val="24"/>
          <w:lang w:val="en" w:eastAsia="en-GB"/>
          <w14:ligatures w14:val="none"/>
        </w:rPr>
        <w:t>“</w:t>
      </w:r>
      <w:r w:rsidR="00361AD1" w:rsidRPr="00361AD1">
        <w:rPr>
          <w:rFonts w:ascii="Times New Roman" w:eastAsia="Times New Roman" w:hAnsi="Times New Roman" w:cs="Times New Roman"/>
          <w:color w:val="000000"/>
          <w:kern w:val="0"/>
          <w:sz w:val="24"/>
          <w:szCs w:val="24"/>
          <w:lang w:val="en" w:eastAsia="en-GB"/>
          <w14:ligatures w14:val="none"/>
        </w:rPr>
        <w:t xml:space="preserve">Oppian, </w:t>
      </w:r>
      <w:r w:rsidR="00361AD1" w:rsidRPr="00361AD1">
        <w:rPr>
          <w:rFonts w:ascii="Times New Roman" w:eastAsia="Times New Roman" w:hAnsi="Times New Roman" w:cs="Times New Roman"/>
          <w:i/>
          <w:iCs/>
          <w:color w:val="000000"/>
          <w:kern w:val="0"/>
          <w:sz w:val="24"/>
          <w:szCs w:val="24"/>
          <w:lang w:val="en" w:eastAsia="en-GB"/>
          <w14:ligatures w14:val="none"/>
        </w:rPr>
        <w:t>Halieutica</w:t>
      </w:r>
      <w:r w:rsidR="00361AD1" w:rsidRPr="00361AD1">
        <w:rPr>
          <w:rFonts w:ascii="Times New Roman" w:eastAsia="Times New Roman" w:hAnsi="Times New Roman" w:cs="Times New Roman"/>
          <w:color w:val="000000"/>
          <w:kern w:val="0"/>
          <w:sz w:val="24"/>
          <w:szCs w:val="24"/>
          <w:lang w:val="en" w:eastAsia="en-GB"/>
          <w14:ligatures w14:val="none"/>
        </w:rPr>
        <w:t>, I. 409 – 437</w:t>
      </w:r>
      <w:r w:rsidR="00FC6EA3">
        <w:rPr>
          <w:rFonts w:ascii="Times New Roman" w:eastAsia="Times New Roman" w:hAnsi="Times New Roman" w:cs="Times New Roman"/>
          <w:color w:val="000000"/>
          <w:kern w:val="0"/>
          <w:sz w:val="24"/>
          <w:szCs w:val="24"/>
          <w:lang w:val="en" w:eastAsia="en-GB"/>
          <w14:ligatures w14:val="none"/>
        </w:rPr>
        <w:t>” (</w:t>
      </w:r>
      <w:r w:rsidRPr="00F57612">
        <w:rPr>
          <w:rFonts w:ascii="Times New Roman" w:eastAsia="Times New Roman" w:hAnsi="Times New Roman" w:cs="Times New Roman"/>
          <w:color w:val="000000"/>
          <w:kern w:val="0"/>
          <w:sz w:val="24"/>
          <w:szCs w:val="24"/>
          <w:lang w:val="en" w:eastAsia="en-GB"/>
          <w14:ligatures w14:val="none"/>
        </w:rPr>
        <w:t>grčk</w:t>
      </w:r>
      <w:r w:rsidR="00FC6EA3">
        <w:rPr>
          <w:rFonts w:ascii="Times New Roman" w:eastAsia="Times New Roman" w:hAnsi="Times New Roman" w:cs="Times New Roman"/>
          <w:color w:val="000000"/>
          <w:kern w:val="0"/>
          <w:sz w:val="24"/>
          <w:szCs w:val="24"/>
          <w:lang w:val="en" w:eastAsia="en-GB"/>
          <w14:ligatures w14:val="none"/>
        </w:rPr>
        <w:t>o djelo</w:t>
      </w:r>
      <w:r w:rsidRPr="00F57612">
        <w:rPr>
          <w:rFonts w:ascii="Times New Roman" w:eastAsia="Times New Roman" w:hAnsi="Times New Roman" w:cs="Times New Roman"/>
          <w:color w:val="000000"/>
          <w:kern w:val="0"/>
          <w:sz w:val="24"/>
          <w:szCs w:val="24"/>
          <w:lang w:val="en" w:eastAsia="en-GB"/>
          <w14:ligatures w14:val="none"/>
        </w:rPr>
        <w:t>)</w:t>
      </w:r>
    </w:p>
    <w:p w14:paraId="3A962581" w14:textId="77777777" w:rsidR="008373E9" w:rsidRPr="00F57612" w:rsidRDefault="008373E9" w:rsidP="00FC6EA3">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268A9DD9" w14:textId="03F13BBD" w:rsidR="00F57612" w:rsidRPr="008373E9" w:rsidRDefault="00F57612" w:rsidP="0000280F">
      <w:pPr>
        <w:pBdr>
          <w:top w:val="nil"/>
          <w:left w:val="nil"/>
          <w:bottom w:val="nil"/>
          <w:right w:val="nil"/>
          <w:between w:val="nil"/>
        </w:pBdr>
        <w:spacing w:after="0"/>
        <w:contextualSpacing/>
        <w:jc w:val="both"/>
        <w:rPr>
          <w:rFonts w:ascii="Times New Roman" w:eastAsia="Times New Roman" w:hAnsi="Times New Roman" w:cs="Times New Roman"/>
          <w:color w:val="000000"/>
          <w:kern w:val="0"/>
          <w:sz w:val="24"/>
          <w:szCs w:val="24"/>
          <w:lang w:val="en" w:eastAsia="en-GB"/>
          <w14:ligatures w14:val="none"/>
        </w:rPr>
      </w:pPr>
      <w:r w:rsidRPr="008373E9">
        <w:rPr>
          <w:rFonts w:ascii="Times New Roman" w:eastAsia="Times New Roman" w:hAnsi="Times New Roman" w:cs="Times New Roman"/>
          <w:color w:val="000000"/>
          <w:kern w:val="0"/>
          <w:sz w:val="24"/>
          <w:szCs w:val="24"/>
          <w:lang w:val="en" w:eastAsia="en-GB"/>
          <w14:ligatures w14:val="none"/>
        </w:rPr>
        <w:t>Nakon radionica, mogućnost šetnje gradskim zidinama</w:t>
      </w:r>
    </w:p>
    <w:p w14:paraId="2E87C918" w14:textId="77777777" w:rsidR="008373E9" w:rsidRDefault="008373E9"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6C146397" w14:textId="2D29900B"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18:00-19:00 –</w:t>
      </w:r>
      <w:r w:rsidRPr="00F57612">
        <w:rPr>
          <w:rFonts w:ascii="Times New Roman" w:eastAsia="Times New Roman" w:hAnsi="Times New Roman" w:cs="Times New Roman"/>
          <w:b/>
          <w:bCs/>
          <w:color w:val="000000"/>
          <w:kern w:val="0"/>
          <w:sz w:val="24"/>
          <w:szCs w:val="24"/>
          <w:lang w:val="en" w:eastAsia="en-GB"/>
          <w14:ligatures w14:val="none"/>
        </w:rPr>
        <w:t xml:space="preserve"> </w:t>
      </w:r>
      <w:r w:rsidR="0000280F" w:rsidRPr="0000280F">
        <w:rPr>
          <w:rFonts w:ascii="Times New Roman" w:eastAsia="Times New Roman" w:hAnsi="Times New Roman" w:cs="Times New Roman"/>
          <w:b/>
          <w:bCs/>
          <w:color w:val="000000"/>
          <w:kern w:val="0"/>
          <w:sz w:val="24"/>
          <w:szCs w:val="24"/>
          <w:lang w:val="en" w:eastAsia="en-GB"/>
          <w14:ligatures w14:val="none"/>
        </w:rPr>
        <w:t xml:space="preserve">(na hrvatskom jeziku) </w:t>
      </w:r>
      <w:r w:rsidRPr="00F57612">
        <w:rPr>
          <w:rFonts w:ascii="Times New Roman" w:eastAsia="Times New Roman" w:hAnsi="Times New Roman" w:cs="Times New Roman"/>
          <w:b/>
          <w:bCs/>
          <w:color w:val="000000"/>
          <w:kern w:val="0"/>
          <w:sz w:val="24"/>
          <w:szCs w:val="24"/>
          <w:lang w:val="en" w:eastAsia="en-GB"/>
          <w14:ligatures w14:val="none"/>
        </w:rPr>
        <w:t xml:space="preserve">Predstavljanje prijevoda X. knjige Plinijeva djela </w:t>
      </w:r>
      <w:r w:rsidRPr="00F57612">
        <w:rPr>
          <w:rFonts w:ascii="Times New Roman" w:eastAsia="Times New Roman" w:hAnsi="Times New Roman" w:cs="Times New Roman"/>
          <w:b/>
          <w:bCs/>
          <w:i/>
          <w:color w:val="000000"/>
          <w:kern w:val="0"/>
          <w:sz w:val="24"/>
          <w:szCs w:val="24"/>
          <w:lang w:val="en" w:eastAsia="en-GB"/>
          <w14:ligatures w14:val="none"/>
        </w:rPr>
        <w:t xml:space="preserve">Naturalis </w:t>
      </w:r>
      <w:r w:rsidR="00FB1F67">
        <w:rPr>
          <w:rFonts w:ascii="Times New Roman" w:eastAsia="Times New Roman" w:hAnsi="Times New Roman" w:cs="Times New Roman"/>
          <w:b/>
          <w:bCs/>
          <w:i/>
          <w:color w:val="000000"/>
          <w:kern w:val="0"/>
          <w:sz w:val="24"/>
          <w:szCs w:val="24"/>
          <w:lang w:val="en" w:eastAsia="en-GB"/>
          <w14:ligatures w14:val="none"/>
        </w:rPr>
        <w:t>h</w:t>
      </w:r>
      <w:r w:rsidRPr="00F57612">
        <w:rPr>
          <w:rFonts w:ascii="Times New Roman" w:eastAsia="Times New Roman" w:hAnsi="Times New Roman" w:cs="Times New Roman"/>
          <w:b/>
          <w:bCs/>
          <w:i/>
          <w:color w:val="000000"/>
          <w:kern w:val="0"/>
          <w:sz w:val="24"/>
          <w:szCs w:val="24"/>
          <w:lang w:val="en" w:eastAsia="en-GB"/>
          <w14:ligatures w14:val="none"/>
        </w:rPr>
        <w:t>istoria</w:t>
      </w:r>
      <w:r w:rsidRPr="00F57612">
        <w:rPr>
          <w:rFonts w:ascii="Times New Roman" w:eastAsia="Times New Roman" w:hAnsi="Times New Roman" w:cs="Times New Roman"/>
          <w:b/>
          <w:bCs/>
          <w:color w:val="000000"/>
          <w:kern w:val="0"/>
          <w:sz w:val="24"/>
          <w:szCs w:val="24"/>
          <w:lang w:val="en" w:eastAsia="en-GB"/>
          <w14:ligatures w14:val="none"/>
        </w:rPr>
        <w:t xml:space="preserve"> na hrvatski</w:t>
      </w:r>
      <w:r w:rsidRPr="00F57612">
        <w:rPr>
          <w:rFonts w:ascii="Times New Roman" w:eastAsia="Times New Roman" w:hAnsi="Times New Roman" w:cs="Times New Roman"/>
          <w:b/>
          <w:bCs/>
          <w:kern w:val="0"/>
          <w:sz w:val="24"/>
          <w:szCs w:val="24"/>
          <w:lang w:val="en" w:eastAsia="en-GB"/>
          <w14:ligatures w14:val="none"/>
        </w:rPr>
        <w:t xml:space="preserve"> </w:t>
      </w:r>
      <w:r w:rsidRPr="00F57612">
        <w:rPr>
          <w:rFonts w:ascii="Times New Roman" w:eastAsia="Times New Roman" w:hAnsi="Times New Roman" w:cs="Times New Roman"/>
          <w:b/>
          <w:bCs/>
          <w:color w:val="000000"/>
          <w:kern w:val="0"/>
          <w:sz w:val="24"/>
          <w:szCs w:val="24"/>
          <w:lang w:val="en" w:eastAsia="en-GB"/>
          <w14:ligatures w14:val="none"/>
        </w:rPr>
        <w:t>jezik iz pera Inge Belamarić</w:t>
      </w:r>
      <w:r w:rsidR="004C770D">
        <w:rPr>
          <w:rFonts w:ascii="Times New Roman" w:eastAsia="Times New Roman" w:hAnsi="Times New Roman" w:cs="Times New Roman"/>
          <w:color w:val="000000"/>
          <w:kern w:val="0"/>
          <w:sz w:val="24"/>
          <w:szCs w:val="24"/>
          <w:lang w:val="en" w:eastAsia="en-GB"/>
          <w14:ligatures w14:val="none"/>
        </w:rPr>
        <w:t xml:space="preserve"> </w:t>
      </w:r>
      <w:r w:rsidRPr="00F57612">
        <w:rPr>
          <w:rFonts w:ascii="Times New Roman" w:eastAsia="Times New Roman" w:hAnsi="Times New Roman" w:cs="Times New Roman"/>
          <w:color w:val="000000"/>
          <w:kern w:val="0"/>
          <w:sz w:val="24"/>
          <w:szCs w:val="24"/>
          <w:lang w:val="en" w:eastAsia="en-GB"/>
          <w14:ligatures w14:val="none"/>
        </w:rPr>
        <w:t>(Predstavljači: Paula Raguž, Bruna Kuntić-Makvić, Slavica Stojan i prevoditeljica, Inge Belamarić)</w:t>
      </w:r>
      <w:r w:rsidR="004C770D">
        <w:rPr>
          <w:rFonts w:ascii="Times New Roman" w:eastAsia="Times New Roman" w:hAnsi="Times New Roman" w:cs="Times New Roman"/>
          <w:color w:val="000000"/>
          <w:kern w:val="0"/>
          <w:sz w:val="24"/>
          <w:szCs w:val="24"/>
          <w:lang w:val="en" w:eastAsia="en-GB"/>
          <w14:ligatures w14:val="none"/>
        </w:rPr>
        <w:t xml:space="preserve"> – </w:t>
      </w:r>
      <w:r w:rsidR="004C770D" w:rsidRPr="004C770D">
        <w:rPr>
          <w:rFonts w:ascii="Times New Roman" w:eastAsia="Times New Roman" w:hAnsi="Times New Roman" w:cs="Times New Roman"/>
          <w:color w:val="000000"/>
          <w:kern w:val="0"/>
          <w:sz w:val="24"/>
          <w:szCs w:val="24"/>
          <w:lang w:val="en" w:eastAsia="en-GB"/>
          <w14:ligatures w14:val="none"/>
        </w:rPr>
        <w:t>Znanstvena knjižnica, ul. Cvijete Zuzorić 4, III. kat</w:t>
      </w:r>
    </w:p>
    <w:p w14:paraId="6FD58CC5" w14:textId="77777777" w:rsidR="008373E9" w:rsidRDefault="008373E9"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653D906A" w14:textId="73CF3949"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 xml:space="preserve">19:30 </w:t>
      </w:r>
      <w:r w:rsidRPr="00F57612">
        <w:rPr>
          <w:rFonts w:ascii="Times New Roman" w:eastAsia="Times New Roman" w:hAnsi="Times New Roman" w:cs="Times New Roman"/>
          <w:kern w:val="0"/>
          <w:sz w:val="24"/>
          <w:szCs w:val="24"/>
          <w:lang w:val="en" w:eastAsia="en-GB"/>
          <w14:ligatures w14:val="none"/>
        </w:rPr>
        <w:t>–</w:t>
      </w:r>
      <w:r w:rsidRPr="00F57612">
        <w:rPr>
          <w:rFonts w:ascii="Times New Roman" w:eastAsia="Times New Roman" w:hAnsi="Times New Roman" w:cs="Times New Roman"/>
          <w:color w:val="000000"/>
          <w:kern w:val="0"/>
          <w:sz w:val="24"/>
          <w:szCs w:val="24"/>
          <w:lang w:val="en" w:eastAsia="en-GB"/>
          <w14:ligatures w14:val="none"/>
        </w:rPr>
        <w:t xml:space="preserve"> Večera</w:t>
      </w:r>
    </w:p>
    <w:p w14:paraId="05DA1664" w14:textId="77777777" w:rsid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1DD09958" w14:textId="77777777" w:rsidR="00EF66CB" w:rsidRPr="00F57612" w:rsidRDefault="00EF66CB"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1A99B2AD" w14:textId="0E384D6C" w:rsidR="00F57612" w:rsidRDefault="00F57612" w:rsidP="00B2488A">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r w:rsidRPr="00F57612">
        <w:rPr>
          <w:rFonts w:ascii="Times New Roman" w:eastAsia="Times New Roman" w:hAnsi="Times New Roman" w:cs="Times New Roman"/>
          <w:b/>
          <w:color w:val="000000"/>
          <w:kern w:val="0"/>
          <w:sz w:val="24"/>
          <w:szCs w:val="24"/>
          <w:u w:val="single"/>
          <w:lang w:val="en" w:eastAsia="en-GB"/>
          <w14:ligatures w14:val="none"/>
        </w:rPr>
        <w:t>Utorak, 31</w:t>
      </w:r>
      <w:r w:rsidR="004C770D">
        <w:rPr>
          <w:rFonts w:ascii="Times New Roman" w:eastAsia="Times New Roman" w:hAnsi="Times New Roman" w:cs="Times New Roman"/>
          <w:b/>
          <w:color w:val="000000"/>
          <w:kern w:val="0"/>
          <w:sz w:val="24"/>
          <w:szCs w:val="24"/>
          <w:u w:val="single"/>
          <w:lang w:val="en" w:eastAsia="en-GB"/>
          <w14:ligatures w14:val="none"/>
        </w:rPr>
        <w:t>.</w:t>
      </w:r>
      <w:r w:rsidRPr="00F57612">
        <w:rPr>
          <w:rFonts w:ascii="Times New Roman" w:eastAsia="Times New Roman" w:hAnsi="Times New Roman" w:cs="Times New Roman"/>
          <w:b/>
          <w:color w:val="000000"/>
          <w:kern w:val="0"/>
          <w:sz w:val="24"/>
          <w:szCs w:val="24"/>
          <w:u w:val="single"/>
          <w:lang w:val="en" w:eastAsia="en-GB"/>
          <w14:ligatures w14:val="none"/>
        </w:rPr>
        <w:t>03.</w:t>
      </w:r>
      <w:r w:rsidR="00B2488A">
        <w:rPr>
          <w:rFonts w:ascii="Times New Roman" w:eastAsia="Times New Roman" w:hAnsi="Times New Roman" w:cs="Times New Roman"/>
          <w:b/>
          <w:color w:val="000000"/>
          <w:kern w:val="0"/>
          <w:sz w:val="24"/>
          <w:szCs w:val="24"/>
          <w:u w:val="single"/>
          <w:lang w:val="en" w:eastAsia="en-GB"/>
          <w14:ligatures w14:val="none"/>
        </w:rPr>
        <w:t xml:space="preserve"> – Posjet arhivu i knjižnicama</w:t>
      </w:r>
      <w:r w:rsidR="004C770D">
        <w:rPr>
          <w:rFonts w:ascii="Times New Roman" w:eastAsia="Times New Roman" w:hAnsi="Times New Roman" w:cs="Times New Roman"/>
          <w:b/>
          <w:color w:val="000000"/>
          <w:kern w:val="0"/>
          <w:sz w:val="24"/>
          <w:szCs w:val="24"/>
          <w:u w:val="single"/>
          <w:lang w:val="en" w:eastAsia="en-GB"/>
          <w14:ligatures w14:val="none"/>
        </w:rPr>
        <w:t xml:space="preserve"> te</w:t>
      </w:r>
      <w:r w:rsidR="00B2488A">
        <w:rPr>
          <w:rFonts w:ascii="Times New Roman" w:eastAsia="Times New Roman" w:hAnsi="Times New Roman" w:cs="Times New Roman"/>
          <w:b/>
          <w:color w:val="000000"/>
          <w:kern w:val="0"/>
          <w:sz w:val="24"/>
          <w:szCs w:val="24"/>
          <w:u w:val="single"/>
          <w:lang w:val="en" w:eastAsia="en-GB"/>
          <w14:ligatures w14:val="none"/>
        </w:rPr>
        <w:t xml:space="preserve"> razgled grada</w:t>
      </w:r>
    </w:p>
    <w:p w14:paraId="15E07A40" w14:textId="77777777" w:rsidR="00B2488A" w:rsidRPr="00F57612" w:rsidRDefault="00B2488A" w:rsidP="00B2488A">
      <w:pPr>
        <w:pBdr>
          <w:top w:val="nil"/>
          <w:left w:val="nil"/>
          <w:bottom w:val="nil"/>
          <w:right w:val="nil"/>
          <w:between w:val="nil"/>
        </w:pBdr>
        <w:spacing w:after="0"/>
        <w:jc w:val="both"/>
        <w:rPr>
          <w:rFonts w:ascii="Times New Roman" w:eastAsia="Times New Roman" w:hAnsi="Times New Roman" w:cs="Times New Roman"/>
          <w:b/>
          <w:color w:val="000000"/>
          <w:kern w:val="0"/>
          <w:sz w:val="24"/>
          <w:szCs w:val="24"/>
          <w:u w:val="single"/>
          <w:lang w:val="en" w:eastAsia="en-GB"/>
          <w14:ligatures w14:val="none"/>
        </w:rPr>
      </w:pPr>
    </w:p>
    <w:p w14:paraId="1568611B" w14:textId="4DC19298"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b/>
          <w:color w:val="000000"/>
          <w:kern w:val="0"/>
          <w:sz w:val="24"/>
          <w:szCs w:val="24"/>
          <w:lang w:val="en" w:eastAsia="en-GB"/>
          <w14:ligatures w14:val="none"/>
        </w:rPr>
      </w:pPr>
      <w:r w:rsidRPr="00F57612">
        <w:rPr>
          <w:rFonts w:ascii="Times New Roman" w:eastAsia="Times New Roman" w:hAnsi="Times New Roman" w:cs="Times New Roman"/>
          <w:bCs/>
          <w:kern w:val="0"/>
          <w:sz w:val="24"/>
          <w:szCs w:val="24"/>
          <w:lang w:val="en" w:eastAsia="en-GB"/>
          <w14:ligatures w14:val="none"/>
        </w:rPr>
        <w:t xml:space="preserve">9:00-12:00 – </w:t>
      </w:r>
      <w:r w:rsidR="004C770D">
        <w:rPr>
          <w:rFonts w:ascii="Times New Roman" w:eastAsia="Times New Roman" w:hAnsi="Times New Roman" w:cs="Times New Roman"/>
          <w:b/>
          <w:color w:val="000000"/>
          <w:kern w:val="0"/>
          <w:sz w:val="24"/>
          <w:szCs w:val="24"/>
          <w:lang w:val="en" w:eastAsia="en-GB"/>
          <w14:ligatures w14:val="none"/>
        </w:rPr>
        <w:t xml:space="preserve">Posjet </w:t>
      </w:r>
      <w:r w:rsidR="004C770D" w:rsidRPr="004C770D">
        <w:rPr>
          <w:rFonts w:ascii="Times New Roman" w:eastAsia="Times New Roman" w:hAnsi="Times New Roman" w:cs="Times New Roman"/>
          <w:b/>
          <w:color w:val="000000"/>
          <w:kern w:val="0"/>
          <w:sz w:val="24"/>
          <w:szCs w:val="24"/>
          <w:lang w:val="en" w:eastAsia="en-GB"/>
          <w14:ligatures w14:val="none"/>
        </w:rPr>
        <w:t>rukopisnim zbirkama</w:t>
      </w:r>
      <w:r w:rsidR="004C770D">
        <w:rPr>
          <w:rFonts w:ascii="Times New Roman" w:eastAsia="Times New Roman" w:hAnsi="Times New Roman" w:cs="Times New Roman"/>
          <w:b/>
          <w:color w:val="000000"/>
          <w:kern w:val="0"/>
          <w:sz w:val="24"/>
          <w:szCs w:val="24"/>
          <w:lang w:val="en" w:eastAsia="en-GB"/>
          <w14:ligatures w14:val="none"/>
        </w:rPr>
        <w:t xml:space="preserve"> i </w:t>
      </w:r>
      <w:r w:rsidRPr="00F57612">
        <w:rPr>
          <w:rFonts w:ascii="Times New Roman" w:eastAsia="Times New Roman" w:hAnsi="Times New Roman" w:cs="Times New Roman"/>
          <w:b/>
          <w:kern w:val="0"/>
          <w:sz w:val="24"/>
          <w:szCs w:val="24"/>
          <w:lang w:val="en" w:eastAsia="en-GB"/>
          <w14:ligatures w14:val="none"/>
        </w:rPr>
        <w:t>knjižnica</w:t>
      </w:r>
      <w:r w:rsidR="004C770D">
        <w:rPr>
          <w:rFonts w:ascii="Times New Roman" w:eastAsia="Times New Roman" w:hAnsi="Times New Roman" w:cs="Times New Roman"/>
          <w:b/>
          <w:kern w:val="0"/>
          <w:sz w:val="24"/>
          <w:szCs w:val="24"/>
          <w:lang w:val="en" w:eastAsia="en-GB"/>
          <w14:ligatures w14:val="none"/>
        </w:rPr>
        <w:t>ma</w:t>
      </w:r>
      <w:r w:rsidR="0000280F">
        <w:rPr>
          <w:rFonts w:ascii="Times New Roman" w:eastAsia="Times New Roman" w:hAnsi="Times New Roman" w:cs="Times New Roman"/>
          <w:b/>
          <w:kern w:val="0"/>
          <w:sz w:val="24"/>
          <w:szCs w:val="24"/>
          <w:lang w:val="en" w:eastAsia="en-GB"/>
          <w14:ligatures w14:val="none"/>
        </w:rPr>
        <w:t>:</w:t>
      </w:r>
    </w:p>
    <w:p w14:paraId="6061FC82" w14:textId="77777777" w:rsidR="00F57612" w:rsidRPr="00F57612" w:rsidRDefault="00F57612" w:rsidP="00B2488A">
      <w:pPr>
        <w:pBdr>
          <w:top w:val="nil"/>
          <w:left w:val="nil"/>
          <w:bottom w:val="nil"/>
          <w:right w:val="nil"/>
          <w:between w:val="nil"/>
        </w:pBdr>
        <w:spacing w:after="0"/>
        <w:ind w:firstLine="72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 xml:space="preserve">9:00 </w:t>
      </w:r>
      <w:r w:rsidRPr="00F57612">
        <w:rPr>
          <w:rFonts w:ascii="Times New Roman" w:eastAsia="Times New Roman" w:hAnsi="Times New Roman" w:cs="Times New Roman"/>
          <w:kern w:val="0"/>
          <w:sz w:val="24"/>
          <w:szCs w:val="24"/>
          <w:lang w:val="en" w:eastAsia="en-GB"/>
          <w14:ligatures w14:val="none"/>
        </w:rPr>
        <w:t xml:space="preserve">– </w:t>
      </w:r>
      <w:r w:rsidRPr="00F57612">
        <w:rPr>
          <w:rFonts w:ascii="Times New Roman" w:eastAsia="Times New Roman" w:hAnsi="Times New Roman" w:cs="Times New Roman"/>
          <w:color w:val="000000"/>
          <w:kern w:val="0"/>
          <w:sz w:val="24"/>
          <w:szCs w:val="24"/>
          <w:lang w:val="en" w:eastAsia="en-GB"/>
          <w14:ligatures w14:val="none"/>
        </w:rPr>
        <w:t>Hrvatski državni arhiv u palači Sponza</w:t>
      </w:r>
    </w:p>
    <w:p w14:paraId="2A20EDCE" w14:textId="77777777" w:rsidR="00F57612" w:rsidRPr="00F57612" w:rsidRDefault="00F57612" w:rsidP="00B2488A">
      <w:pPr>
        <w:pBdr>
          <w:top w:val="nil"/>
          <w:left w:val="nil"/>
          <w:bottom w:val="nil"/>
          <w:right w:val="nil"/>
          <w:between w:val="nil"/>
        </w:pBdr>
        <w:spacing w:after="0"/>
        <w:ind w:firstLine="72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 xml:space="preserve">10:00 </w:t>
      </w:r>
      <w:r w:rsidRPr="00F57612">
        <w:rPr>
          <w:rFonts w:ascii="Times New Roman" w:eastAsia="Times New Roman" w:hAnsi="Times New Roman" w:cs="Times New Roman"/>
          <w:kern w:val="0"/>
          <w:sz w:val="24"/>
          <w:szCs w:val="24"/>
          <w:lang w:val="en" w:eastAsia="en-GB"/>
          <w14:ligatures w14:val="none"/>
        </w:rPr>
        <w:t xml:space="preserve">– </w:t>
      </w:r>
      <w:r w:rsidRPr="00F57612">
        <w:rPr>
          <w:rFonts w:ascii="Times New Roman" w:eastAsia="Times New Roman" w:hAnsi="Times New Roman" w:cs="Times New Roman"/>
          <w:color w:val="000000"/>
          <w:kern w:val="0"/>
          <w:sz w:val="24"/>
          <w:szCs w:val="24"/>
          <w:lang w:val="en" w:eastAsia="en-GB"/>
          <w14:ligatures w14:val="none"/>
        </w:rPr>
        <w:t>Znanstvena knjižnica</w:t>
      </w:r>
    </w:p>
    <w:p w14:paraId="4C4FC4DD" w14:textId="77777777" w:rsidR="00F57612" w:rsidRPr="00F57612" w:rsidRDefault="00F57612" w:rsidP="00B2488A">
      <w:pPr>
        <w:pBdr>
          <w:top w:val="nil"/>
          <w:left w:val="nil"/>
          <w:bottom w:val="nil"/>
          <w:right w:val="nil"/>
          <w:between w:val="nil"/>
        </w:pBdr>
        <w:spacing w:after="0"/>
        <w:ind w:firstLine="72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11:00</w:t>
      </w:r>
      <w:r w:rsidRPr="00F57612">
        <w:rPr>
          <w:rFonts w:ascii="Times New Roman" w:eastAsia="Times New Roman" w:hAnsi="Times New Roman" w:cs="Times New Roman"/>
          <w:kern w:val="0"/>
          <w:sz w:val="24"/>
          <w:szCs w:val="24"/>
          <w:lang w:val="en" w:eastAsia="en-GB"/>
          <w14:ligatures w14:val="none"/>
        </w:rPr>
        <w:t xml:space="preserve"> – </w:t>
      </w:r>
      <w:r w:rsidRPr="00F57612">
        <w:rPr>
          <w:rFonts w:ascii="Times New Roman" w:eastAsia="Times New Roman" w:hAnsi="Times New Roman" w:cs="Times New Roman"/>
          <w:color w:val="000000"/>
          <w:kern w:val="0"/>
          <w:sz w:val="24"/>
          <w:szCs w:val="24"/>
          <w:lang w:val="en" w:eastAsia="en-GB"/>
          <w14:ligatures w14:val="none"/>
        </w:rPr>
        <w:t>Franjevački samostan Male braće</w:t>
      </w:r>
    </w:p>
    <w:p w14:paraId="3062425B" w14:textId="77777777" w:rsidR="008373E9" w:rsidRDefault="008373E9"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2B4021A3" w14:textId="6E864717" w:rsidR="00F57612" w:rsidRPr="00F57612" w:rsidRDefault="00F57612"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 xml:space="preserve">12:30-14:30 </w:t>
      </w:r>
      <w:r w:rsidRPr="00F57612">
        <w:rPr>
          <w:rFonts w:ascii="Times New Roman" w:eastAsia="Times New Roman" w:hAnsi="Times New Roman" w:cs="Times New Roman"/>
          <w:kern w:val="0"/>
          <w:sz w:val="24"/>
          <w:szCs w:val="24"/>
          <w:lang w:val="en" w:eastAsia="en-GB"/>
          <w14:ligatures w14:val="none"/>
        </w:rPr>
        <w:t xml:space="preserve">– </w:t>
      </w:r>
      <w:r w:rsidR="00FC6EA3">
        <w:rPr>
          <w:rFonts w:ascii="Times New Roman" w:eastAsia="Times New Roman" w:hAnsi="Times New Roman" w:cs="Times New Roman"/>
          <w:kern w:val="0"/>
          <w:sz w:val="24"/>
          <w:szCs w:val="24"/>
          <w:lang w:val="en" w:eastAsia="en-GB"/>
          <w14:ligatures w14:val="none"/>
        </w:rPr>
        <w:t>Akademis</w:t>
      </w:r>
      <w:r w:rsidRPr="00F57612">
        <w:rPr>
          <w:rFonts w:ascii="Times New Roman" w:eastAsia="Times New Roman" w:hAnsi="Times New Roman" w:cs="Times New Roman"/>
          <w:kern w:val="0"/>
          <w:sz w:val="24"/>
          <w:szCs w:val="24"/>
          <w:lang w:val="en" w:eastAsia="en-GB"/>
          <w14:ligatures w14:val="none"/>
        </w:rPr>
        <w:t xml:space="preserve"> – </w:t>
      </w:r>
      <w:r w:rsidRPr="00F57612">
        <w:rPr>
          <w:rFonts w:ascii="Times New Roman" w:eastAsia="Times New Roman" w:hAnsi="Times New Roman" w:cs="Times New Roman"/>
          <w:color w:val="000000"/>
          <w:kern w:val="0"/>
          <w:sz w:val="24"/>
          <w:szCs w:val="24"/>
          <w:lang w:val="en" w:eastAsia="en-GB"/>
          <w14:ligatures w14:val="none"/>
        </w:rPr>
        <w:t xml:space="preserve">ručak </w:t>
      </w:r>
    </w:p>
    <w:p w14:paraId="24B7CE07" w14:textId="77777777" w:rsidR="008373E9" w:rsidRDefault="008373E9" w:rsidP="00B2488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6928E94E" w14:textId="4498606B" w:rsidR="00F57612" w:rsidRDefault="00F57612" w:rsidP="00B2488A">
      <w:pPr>
        <w:pBdr>
          <w:top w:val="nil"/>
          <w:left w:val="nil"/>
          <w:bottom w:val="nil"/>
          <w:right w:val="nil"/>
          <w:between w:val="nil"/>
        </w:pBdr>
        <w:spacing w:after="0"/>
        <w:jc w:val="both"/>
        <w:rPr>
          <w:rFonts w:ascii="Times New Roman" w:eastAsia="Times New Roman" w:hAnsi="Times New Roman" w:cs="Times New Roman"/>
          <w:b/>
          <w:bCs/>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 xml:space="preserve">15:00-16:30 – </w:t>
      </w:r>
      <w:r w:rsidRPr="00F57612">
        <w:rPr>
          <w:rFonts w:ascii="Times New Roman" w:eastAsia="Times New Roman" w:hAnsi="Times New Roman" w:cs="Times New Roman"/>
          <w:b/>
          <w:bCs/>
          <w:color w:val="000000"/>
          <w:kern w:val="0"/>
          <w:sz w:val="24"/>
          <w:szCs w:val="24"/>
          <w:lang w:val="en" w:eastAsia="en-GB"/>
          <w14:ligatures w14:val="none"/>
        </w:rPr>
        <w:t>Razgled grada sa stručnim vodičem</w:t>
      </w:r>
    </w:p>
    <w:p w14:paraId="59C44357" w14:textId="77777777" w:rsidR="008373E9" w:rsidRPr="00F57612" w:rsidRDefault="008373E9" w:rsidP="00B2488A">
      <w:pPr>
        <w:pBdr>
          <w:top w:val="nil"/>
          <w:left w:val="nil"/>
          <w:bottom w:val="nil"/>
          <w:right w:val="nil"/>
          <w:between w:val="nil"/>
        </w:pBdr>
        <w:spacing w:after="0"/>
        <w:jc w:val="both"/>
        <w:rPr>
          <w:rFonts w:ascii="Times New Roman" w:eastAsia="Times New Roman" w:hAnsi="Times New Roman" w:cs="Times New Roman"/>
          <w:b/>
          <w:bCs/>
          <w:color w:val="000000"/>
          <w:kern w:val="0"/>
          <w:sz w:val="24"/>
          <w:szCs w:val="24"/>
          <w:lang w:val="en" w:eastAsia="en-GB"/>
          <w14:ligatures w14:val="none"/>
        </w:rPr>
      </w:pPr>
    </w:p>
    <w:p w14:paraId="35836D2A" w14:textId="2FC455BA" w:rsidR="00F57612" w:rsidRPr="008373E9" w:rsidRDefault="00F57612" w:rsidP="0000280F">
      <w:pPr>
        <w:pBdr>
          <w:top w:val="nil"/>
          <w:left w:val="nil"/>
          <w:bottom w:val="nil"/>
          <w:right w:val="nil"/>
          <w:between w:val="nil"/>
        </w:pBdr>
        <w:spacing w:after="0"/>
        <w:contextualSpacing/>
        <w:jc w:val="both"/>
        <w:rPr>
          <w:rFonts w:ascii="Times New Roman" w:eastAsia="Times New Roman" w:hAnsi="Times New Roman" w:cs="Times New Roman"/>
          <w:color w:val="000000"/>
          <w:kern w:val="0"/>
          <w:sz w:val="24"/>
          <w:szCs w:val="24"/>
          <w:highlight w:val="magenta"/>
          <w:lang w:val="en" w:eastAsia="en-GB"/>
          <w14:ligatures w14:val="none"/>
        </w:rPr>
      </w:pPr>
      <w:r w:rsidRPr="008373E9">
        <w:rPr>
          <w:rFonts w:ascii="Times New Roman" w:eastAsia="Times New Roman" w:hAnsi="Times New Roman" w:cs="Times New Roman"/>
          <w:color w:val="000000"/>
          <w:kern w:val="0"/>
          <w:sz w:val="24"/>
          <w:szCs w:val="24"/>
          <w:lang w:val="en" w:eastAsia="en-GB"/>
          <w14:ligatures w14:val="none"/>
        </w:rPr>
        <w:lastRenderedPageBreak/>
        <w:t>Nakon razgleda – mogućnost šetnje gradskim zidinama za one koji to nisu učinili jučer.</w:t>
      </w:r>
    </w:p>
    <w:p w14:paraId="342F4143" w14:textId="77777777" w:rsidR="008373E9" w:rsidRDefault="008373E9" w:rsidP="00F57612">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p>
    <w:p w14:paraId="0DFFB7BB" w14:textId="3A679E43" w:rsidR="00F57612" w:rsidRDefault="00F57612" w:rsidP="00F57612">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19:</w:t>
      </w:r>
      <w:r w:rsidRPr="00F57612">
        <w:rPr>
          <w:rFonts w:ascii="Times New Roman" w:eastAsia="Times New Roman" w:hAnsi="Times New Roman" w:cs="Times New Roman"/>
          <w:kern w:val="0"/>
          <w:sz w:val="24"/>
          <w:szCs w:val="24"/>
          <w:lang w:val="en" w:eastAsia="en-GB"/>
          <w14:ligatures w14:val="none"/>
        </w:rPr>
        <w:t>0</w:t>
      </w:r>
      <w:r w:rsidRPr="00F57612">
        <w:rPr>
          <w:rFonts w:ascii="Times New Roman" w:eastAsia="Times New Roman" w:hAnsi="Times New Roman" w:cs="Times New Roman"/>
          <w:color w:val="000000"/>
          <w:kern w:val="0"/>
          <w:sz w:val="24"/>
          <w:szCs w:val="24"/>
          <w:lang w:val="en" w:eastAsia="en-GB"/>
          <w14:ligatures w14:val="none"/>
        </w:rPr>
        <w:t xml:space="preserve">0 </w:t>
      </w:r>
      <w:r w:rsidRPr="00F57612">
        <w:rPr>
          <w:rFonts w:ascii="Times New Roman" w:eastAsia="Times New Roman" w:hAnsi="Times New Roman" w:cs="Times New Roman"/>
          <w:kern w:val="0"/>
          <w:sz w:val="24"/>
          <w:szCs w:val="24"/>
          <w:lang w:val="en" w:eastAsia="en-GB"/>
          <w14:ligatures w14:val="none"/>
        </w:rPr>
        <w:t xml:space="preserve">– </w:t>
      </w:r>
      <w:r w:rsidRPr="00F57612">
        <w:rPr>
          <w:rFonts w:ascii="Times New Roman" w:eastAsia="Times New Roman" w:hAnsi="Times New Roman" w:cs="Times New Roman"/>
          <w:color w:val="000000"/>
          <w:kern w:val="0"/>
          <w:sz w:val="24"/>
          <w:szCs w:val="24"/>
          <w:lang w:val="en" w:eastAsia="en-GB"/>
          <w14:ligatures w14:val="none"/>
        </w:rPr>
        <w:t>Večera</w:t>
      </w:r>
    </w:p>
    <w:p w14:paraId="0BD0327E" w14:textId="77777777" w:rsidR="00EF66CB" w:rsidRDefault="00EF66CB"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p>
    <w:p w14:paraId="60023EC9" w14:textId="77777777" w:rsidR="00EF66CB" w:rsidRDefault="00EF66CB"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p>
    <w:p w14:paraId="263841C0" w14:textId="6697937E" w:rsidR="00F57612" w:rsidRDefault="00F57612" w:rsidP="00F57612">
      <w:pPr>
        <w:pBdr>
          <w:top w:val="nil"/>
          <w:left w:val="nil"/>
          <w:bottom w:val="nil"/>
          <w:right w:val="nil"/>
          <w:between w:val="nil"/>
        </w:pBdr>
        <w:spacing w:after="0"/>
        <w:jc w:val="center"/>
        <w:rPr>
          <w:rFonts w:ascii="Times New Roman" w:eastAsia="Times New Roman" w:hAnsi="Times New Roman" w:cs="Times New Roman"/>
          <w:b/>
          <w:color w:val="000000"/>
          <w:kern w:val="0"/>
          <w:sz w:val="24"/>
          <w:szCs w:val="24"/>
          <w:u w:val="single"/>
          <w:lang w:val="en" w:eastAsia="en-GB"/>
          <w14:ligatures w14:val="none"/>
        </w:rPr>
      </w:pPr>
      <w:r w:rsidRPr="00F57612">
        <w:rPr>
          <w:rFonts w:ascii="Times New Roman" w:eastAsia="Times New Roman" w:hAnsi="Times New Roman" w:cs="Times New Roman"/>
          <w:b/>
          <w:color w:val="000000"/>
          <w:kern w:val="0"/>
          <w:sz w:val="24"/>
          <w:szCs w:val="24"/>
          <w:u w:val="single"/>
          <w:lang w:val="en" w:eastAsia="en-GB"/>
          <w14:ligatures w14:val="none"/>
        </w:rPr>
        <w:t>Srijeda, 01.04.</w:t>
      </w:r>
      <w:r w:rsidR="00B2488A">
        <w:rPr>
          <w:rFonts w:ascii="Times New Roman" w:eastAsia="Times New Roman" w:hAnsi="Times New Roman" w:cs="Times New Roman"/>
          <w:b/>
          <w:color w:val="000000"/>
          <w:kern w:val="0"/>
          <w:sz w:val="24"/>
          <w:szCs w:val="24"/>
          <w:u w:val="single"/>
          <w:lang w:val="en" w:eastAsia="en-GB"/>
          <w14:ligatures w14:val="none"/>
        </w:rPr>
        <w:t xml:space="preserve"> – Izlet</w:t>
      </w:r>
    </w:p>
    <w:p w14:paraId="1FBFAB61" w14:textId="77777777" w:rsidR="00B2488A" w:rsidRPr="00F57612" w:rsidRDefault="00B2488A" w:rsidP="00F57612">
      <w:pPr>
        <w:pBdr>
          <w:top w:val="nil"/>
          <w:left w:val="nil"/>
          <w:bottom w:val="nil"/>
          <w:right w:val="nil"/>
          <w:between w:val="nil"/>
        </w:pBdr>
        <w:spacing w:after="0"/>
        <w:jc w:val="center"/>
        <w:rPr>
          <w:rFonts w:ascii="Times New Roman" w:eastAsia="Times New Roman" w:hAnsi="Times New Roman" w:cs="Times New Roman"/>
          <w:b/>
          <w:kern w:val="0"/>
          <w:sz w:val="24"/>
          <w:szCs w:val="24"/>
          <w:u w:val="single"/>
          <w:lang w:val="en" w:eastAsia="en-GB"/>
          <w14:ligatures w14:val="none"/>
        </w:rPr>
      </w:pPr>
    </w:p>
    <w:p w14:paraId="573F1ACC" w14:textId="1C7C373D" w:rsidR="00F57612" w:rsidRPr="00F57612" w:rsidRDefault="00F57612" w:rsidP="00F57612">
      <w:pPr>
        <w:pBdr>
          <w:top w:val="nil"/>
          <w:left w:val="nil"/>
          <w:bottom w:val="nil"/>
          <w:right w:val="nil"/>
          <w:between w:val="nil"/>
        </w:pBdr>
        <w:spacing w:after="0"/>
        <w:jc w:val="both"/>
        <w:rPr>
          <w:rFonts w:ascii="Times New Roman" w:eastAsia="Times New Roman" w:hAnsi="Times New Roman" w:cs="Times New Roman"/>
          <w:bCs/>
          <w:color w:val="000000"/>
          <w:kern w:val="0"/>
          <w:sz w:val="24"/>
          <w:szCs w:val="24"/>
          <w:lang w:val="en" w:eastAsia="en-GB"/>
          <w14:ligatures w14:val="none"/>
        </w:rPr>
      </w:pPr>
      <w:r w:rsidRPr="00F57612">
        <w:rPr>
          <w:rFonts w:ascii="Times New Roman" w:eastAsia="Times New Roman" w:hAnsi="Times New Roman" w:cs="Times New Roman"/>
          <w:bCs/>
          <w:kern w:val="0"/>
          <w:sz w:val="24"/>
          <w:szCs w:val="24"/>
          <w:lang w:val="en" w:eastAsia="en-GB"/>
          <w14:ligatures w14:val="none"/>
        </w:rPr>
        <w:t>9:00</w:t>
      </w:r>
      <w:r w:rsidR="00FC6EA3">
        <w:rPr>
          <w:rFonts w:ascii="Times New Roman" w:eastAsia="Times New Roman" w:hAnsi="Times New Roman" w:cs="Times New Roman"/>
          <w:bCs/>
          <w:kern w:val="0"/>
          <w:sz w:val="24"/>
          <w:szCs w:val="24"/>
          <w:lang w:val="en" w:eastAsia="en-GB"/>
          <w14:ligatures w14:val="none"/>
        </w:rPr>
        <w:t>-</w:t>
      </w:r>
      <w:r w:rsidRPr="00F57612">
        <w:rPr>
          <w:rFonts w:ascii="Times New Roman" w:eastAsia="Times New Roman" w:hAnsi="Times New Roman" w:cs="Times New Roman"/>
          <w:bCs/>
          <w:kern w:val="0"/>
          <w:sz w:val="24"/>
          <w:szCs w:val="24"/>
          <w:lang w:val="en" w:eastAsia="en-GB"/>
          <w14:ligatures w14:val="none"/>
        </w:rPr>
        <w:t xml:space="preserve">18:00 – </w:t>
      </w:r>
      <w:r w:rsidRPr="00F57612">
        <w:rPr>
          <w:rFonts w:ascii="Times New Roman" w:eastAsia="Times New Roman" w:hAnsi="Times New Roman" w:cs="Times New Roman"/>
          <w:b/>
          <w:color w:val="000000"/>
          <w:kern w:val="0"/>
          <w:sz w:val="24"/>
          <w:szCs w:val="24"/>
          <w:lang w:val="en" w:eastAsia="en-GB"/>
          <w14:ligatures w14:val="none"/>
        </w:rPr>
        <w:t>Izlet u antičku Naronu i Ston</w:t>
      </w:r>
      <w:r w:rsidRPr="00F57612">
        <w:rPr>
          <w:rFonts w:ascii="Times New Roman" w:eastAsia="Times New Roman" w:hAnsi="Times New Roman" w:cs="Times New Roman"/>
          <w:b/>
          <w:kern w:val="0"/>
          <w:sz w:val="24"/>
          <w:szCs w:val="24"/>
          <w:lang w:val="en" w:eastAsia="en-GB"/>
          <w14:ligatures w14:val="none"/>
        </w:rPr>
        <w:t xml:space="preserve"> sa solanom</w:t>
      </w:r>
    </w:p>
    <w:p w14:paraId="2AF3D8DB" w14:textId="77777777" w:rsidR="00F57612" w:rsidRPr="00F57612" w:rsidRDefault="00F57612" w:rsidP="00F57612">
      <w:pPr>
        <w:numPr>
          <w:ilvl w:val="0"/>
          <w:numId w:val="4"/>
        </w:numPr>
        <w:pBdr>
          <w:top w:val="nil"/>
          <w:left w:val="nil"/>
          <w:bottom w:val="nil"/>
          <w:right w:val="nil"/>
          <w:between w:val="nil"/>
        </w:pBdr>
        <w:spacing w:after="0"/>
        <w:contextualSpacing/>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razgled solane u Stonu</w:t>
      </w:r>
    </w:p>
    <w:p w14:paraId="67D30DBE" w14:textId="77777777" w:rsidR="00F57612" w:rsidRPr="00F57612" w:rsidRDefault="00F57612" w:rsidP="00F57612">
      <w:pPr>
        <w:numPr>
          <w:ilvl w:val="0"/>
          <w:numId w:val="4"/>
        </w:numPr>
        <w:pBdr>
          <w:top w:val="nil"/>
          <w:left w:val="nil"/>
          <w:bottom w:val="nil"/>
          <w:right w:val="nil"/>
          <w:between w:val="nil"/>
        </w:pBdr>
        <w:spacing w:after="0"/>
        <w:contextualSpacing/>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razgled muzeja u Naroni</w:t>
      </w:r>
    </w:p>
    <w:p w14:paraId="26C3171B" w14:textId="77777777" w:rsidR="00F57612" w:rsidRPr="00F57612" w:rsidRDefault="00F57612" w:rsidP="00F57612">
      <w:pPr>
        <w:numPr>
          <w:ilvl w:val="0"/>
          <w:numId w:val="4"/>
        </w:numPr>
        <w:pBdr>
          <w:top w:val="nil"/>
          <w:left w:val="nil"/>
          <w:bottom w:val="nil"/>
          <w:right w:val="nil"/>
          <w:between w:val="nil"/>
        </w:pBdr>
        <w:spacing w:after="0"/>
        <w:contextualSpacing/>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ručak u restoranu “Đuđa i Mate” preko puta muzeja</w:t>
      </w:r>
    </w:p>
    <w:p w14:paraId="255A1B8F" w14:textId="77777777" w:rsidR="00F57612" w:rsidRPr="00F57612" w:rsidRDefault="00F57612" w:rsidP="00F57612">
      <w:pPr>
        <w:pBdr>
          <w:top w:val="nil"/>
          <w:left w:val="nil"/>
          <w:bottom w:val="nil"/>
          <w:right w:val="nil"/>
          <w:between w:val="nil"/>
        </w:pBdr>
        <w:spacing w:after="0"/>
        <w:ind w:firstLine="720"/>
        <w:jc w:val="both"/>
        <w:rPr>
          <w:rFonts w:ascii="Times New Roman" w:eastAsia="Times New Roman" w:hAnsi="Times New Roman" w:cs="Times New Roman"/>
          <w:kern w:val="0"/>
          <w:sz w:val="24"/>
          <w:szCs w:val="24"/>
          <w:lang w:val="en" w:eastAsia="en-GB"/>
          <w14:ligatures w14:val="none"/>
        </w:rPr>
      </w:pPr>
      <w:r w:rsidRPr="00F57612">
        <w:rPr>
          <w:rFonts w:ascii="Times New Roman" w:eastAsia="Times New Roman" w:hAnsi="Times New Roman" w:cs="Times New Roman"/>
          <w:color w:val="000000"/>
          <w:kern w:val="0"/>
          <w:sz w:val="24"/>
          <w:szCs w:val="24"/>
          <w:lang w:val="en" w:eastAsia="en-GB"/>
          <w14:ligatures w14:val="none"/>
        </w:rPr>
        <w:t>Povratak u Akademis</w:t>
      </w:r>
    </w:p>
    <w:p w14:paraId="34508801" w14:textId="77777777" w:rsidR="008373E9" w:rsidRDefault="008373E9" w:rsidP="00F57612">
      <w:pPr>
        <w:pBdr>
          <w:top w:val="nil"/>
          <w:left w:val="nil"/>
          <w:bottom w:val="nil"/>
          <w:right w:val="nil"/>
          <w:between w:val="nil"/>
        </w:pBdr>
        <w:spacing w:after="0"/>
        <w:jc w:val="both"/>
        <w:rPr>
          <w:rFonts w:ascii="Times New Roman" w:eastAsia="Times New Roman" w:hAnsi="Times New Roman" w:cs="Times New Roman"/>
          <w:kern w:val="0"/>
          <w:sz w:val="24"/>
          <w:szCs w:val="24"/>
          <w:lang w:val="en" w:eastAsia="en-GB"/>
          <w14:ligatures w14:val="none"/>
        </w:rPr>
      </w:pPr>
    </w:p>
    <w:p w14:paraId="0CE011FF" w14:textId="13E787C7" w:rsidR="00F57612" w:rsidRPr="00F57612" w:rsidRDefault="00F57612" w:rsidP="00F57612">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val="en" w:eastAsia="en-GB"/>
          <w14:ligatures w14:val="none"/>
        </w:rPr>
      </w:pPr>
      <w:r w:rsidRPr="00F57612">
        <w:rPr>
          <w:rFonts w:ascii="Times New Roman" w:eastAsia="Times New Roman" w:hAnsi="Times New Roman" w:cs="Times New Roman"/>
          <w:kern w:val="0"/>
          <w:sz w:val="24"/>
          <w:szCs w:val="24"/>
          <w:lang w:val="en" w:eastAsia="en-GB"/>
          <w14:ligatures w14:val="none"/>
        </w:rPr>
        <w:t xml:space="preserve">19:00 </w:t>
      </w:r>
      <w:r w:rsidRPr="00F57612">
        <w:rPr>
          <w:rFonts w:ascii="Times New Roman" w:eastAsia="Times New Roman" w:hAnsi="Times New Roman" w:cs="Times New Roman"/>
          <w:b/>
          <w:kern w:val="0"/>
          <w:sz w:val="24"/>
          <w:szCs w:val="24"/>
          <w:lang w:val="en" w:eastAsia="en-GB"/>
          <w14:ligatures w14:val="none"/>
        </w:rPr>
        <w:t xml:space="preserve">– </w:t>
      </w:r>
      <w:r w:rsidRPr="00F57612">
        <w:rPr>
          <w:rFonts w:ascii="Times New Roman" w:eastAsia="Times New Roman" w:hAnsi="Times New Roman" w:cs="Times New Roman"/>
          <w:color w:val="000000"/>
          <w:kern w:val="0"/>
          <w:sz w:val="24"/>
          <w:szCs w:val="24"/>
          <w:lang w:val="en" w:eastAsia="en-GB"/>
          <w14:ligatures w14:val="none"/>
        </w:rPr>
        <w:t xml:space="preserve">Večera </w:t>
      </w:r>
    </w:p>
    <w:p w14:paraId="0B1F1D56" w14:textId="77777777" w:rsidR="00F57612" w:rsidRDefault="00F57612" w:rsidP="00F57612">
      <w:pPr>
        <w:pBdr>
          <w:top w:val="nil"/>
          <w:left w:val="nil"/>
          <w:bottom w:val="nil"/>
          <w:right w:val="nil"/>
          <w:between w:val="nil"/>
        </w:pBdr>
        <w:spacing w:after="0"/>
        <w:jc w:val="both"/>
        <w:rPr>
          <w:rFonts w:ascii="Times New Roman" w:eastAsia="Times New Roman" w:hAnsi="Times New Roman" w:cs="Times New Roman"/>
          <w:b/>
          <w:color w:val="000000"/>
          <w:kern w:val="0"/>
          <w:sz w:val="24"/>
          <w:szCs w:val="24"/>
          <w:u w:val="single"/>
          <w:lang w:val="en" w:eastAsia="en-GB"/>
          <w14:ligatures w14:val="none"/>
        </w:rPr>
      </w:pPr>
    </w:p>
    <w:p w14:paraId="269E2A09" w14:textId="77777777" w:rsidR="00EF66CB" w:rsidRPr="00F57612" w:rsidRDefault="00EF66CB" w:rsidP="00F57612">
      <w:pPr>
        <w:pBdr>
          <w:top w:val="nil"/>
          <w:left w:val="nil"/>
          <w:bottom w:val="nil"/>
          <w:right w:val="nil"/>
          <w:between w:val="nil"/>
        </w:pBdr>
        <w:spacing w:after="0"/>
        <w:jc w:val="both"/>
        <w:rPr>
          <w:rFonts w:ascii="Times New Roman" w:eastAsia="Times New Roman" w:hAnsi="Times New Roman" w:cs="Times New Roman"/>
          <w:b/>
          <w:color w:val="000000"/>
          <w:kern w:val="0"/>
          <w:sz w:val="24"/>
          <w:szCs w:val="24"/>
          <w:u w:val="single"/>
          <w:lang w:val="en" w:eastAsia="en-GB"/>
          <w14:ligatures w14:val="none"/>
        </w:rPr>
      </w:pPr>
    </w:p>
    <w:p w14:paraId="43B51A79" w14:textId="432ADA0D" w:rsidR="00F57612" w:rsidRPr="00F57612" w:rsidRDefault="00F57612" w:rsidP="00F57612">
      <w:pPr>
        <w:pBdr>
          <w:top w:val="nil"/>
          <w:left w:val="nil"/>
          <w:bottom w:val="nil"/>
          <w:right w:val="nil"/>
          <w:between w:val="nil"/>
        </w:pBdr>
        <w:spacing w:after="0"/>
        <w:jc w:val="center"/>
        <w:rPr>
          <w:rFonts w:ascii="Times New Roman" w:eastAsia="Times New Roman" w:hAnsi="Times New Roman" w:cs="Times New Roman"/>
          <w:b/>
          <w:kern w:val="0"/>
          <w:sz w:val="24"/>
          <w:szCs w:val="24"/>
          <w:u w:val="single"/>
          <w:lang w:val="en" w:eastAsia="en-GB"/>
          <w14:ligatures w14:val="none"/>
        </w:rPr>
      </w:pPr>
      <w:r w:rsidRPr="00F57612">
        <w:rPr>
          <w:rFonts w:ascii="Times New Roman" w:eastAsia="Times New Roman" w:hAnsi="Times New Roman" w:cs="Times New Roman"/>
          <w:b/>
          <w:color w:val="000000"/>
          <w:kern w:val="0"/>
          <w:sz w:val="24"/>
          <w:szCs w:val="24"/>
          <w:u w:val="single"/>
          <w:lang w:val="en" w:eastAsia="en-GB"/>
          <w14:ligatures w14:val="none"/>
        </w:rPr>
        <w:t>Čet</w:t>
      </w:r>
      <w:r w:rsidR="0000280F">
        <w:rPr>
          <w:rFonts w:ascii="Times New Roman" w:eastAsia="Times New Roman" w:hAnsi="Times New Roman" w:cs="Times New Roman"/>
          <w:b/>
          <w:color w:val="000000"/>
          <w:kern w:val="0"/>
          <w:sz w:val="24"/>
          <w:szCs w:val="24"/>
          <w:u w:val="single"/>
          <w:lang w:val="en" w:eastAsia="en-GB"/>
          <w14:ligatures w14:val="none"/>
        </w:rPr>
        <w:t>vrtak</w:t>
      </w:r>
      <w:r w:rsidRPr="00F57612">
        <w:rPr>
          <w:rFonts w:ascii="Times New Roman" w:eastAsia="Times New Roman" w:hAnsi="Times New Roman" w:cs="Times New Roman"/>
          <w:b/>
          <w:color w:val="000000"/>
          <w:kern w:val="0"/>
          <w:sz w:val="24"/>
          <w:szCs w:val="24"/>
          <w:u w:val="single"/>
          <w:lang w:val="en" w:eastAsia="en-GB"/>
          <w14:ligatures w14:val="none"/>
        </w:rPr>
        <w:t xml:space="preserve"> 02.04</w:t>
      </w:r>
      <w:r w:rsidR="0000280F">
        <w:rPr>
          <w:rFonts w:ascii="Times New Roman" w:eastAsia="Times New Roman" w:hAnsi="Times New Roman" w:cs="Times New Roman"/>
          <w:b/>
          <w:color w:val="000000"/>
          <w:kern w:val="0"/>
          <w:sz w:val="24"/>
          <w:szCs w:val="24"/>
          <w:u w:val="single"/>
          <w:lang w:val="en" w:eastAsia="en-GB"/>
          <w14:ligatures w14:val="none"/>
        </w:rPr>
        <w:t>.</w:t>
      </w:r>
      <w:r w:rsidR="00B2488A">
        <w:rPr>
          <w:rFonts w:ascii="Times New Roman" w:eastAsia="Times New Roman" w:hAnsi="Times New Roman" w:cs="Times New Roman"/>
          <w:b/>
          <w:color w:val="000000"/>
          <w:kern w:val="0"/>
          <w:sz w:val="24"/>
          <w:szCs w:val="24"/>
          <w:u w:val="single"/>
          <w:lang w:val="en" w:eastAsia="en-GB"/>
          <w14:ligatures w14:val="none"/>
        </w:rPr>
        <w:t xml:space="preserve"> – </w:t>
      </w:r>
      <w:r w:rsidR="00B2488A" w:rsidRPr="00B2488A">
        <w:rPr>
          <w:rFonts w:ascii="Times New Roman" w:eastAsia="Times New Roman" w:hAnsi="Times New Roman" w:cs="Times New Roman"/>
          <w:b/>
          <w:color w:val="000000"/>
          <w:kern w:val="0"/>
          <w:sz w:val="24"/>
          <w:szCs w:val="24"/>
          <w:u w:val="single"/>
          <w:lang w:val="en" w:eastAsia="en-GB"/>
          <w14:ligatures w14:val="none"/>
        </w:rPr>
        <w:t>Doručak</w:t>
      </w:r>
      <w:r w:rsidR="004C770D">
        <w:rPr>
          <w:rFonts w:ascii="Times New Roman" w:eastAsia="Times New Roman" w:hAnsi="Times New Roman" w:cs="Times New Roman"/>
          <w:b/>
          <w:color w:val="000000"/>
          <w:kern w:val="0"/>
          <w:sz w:val="24"/>
          <w:szCs w:val="24"/>
          <w:u w:val="single"/>
          <w:lang w:val="en" w:eastAsia="en-GB"/>
          <w14:ligatures w14:val="none"/>
        </w:rPr>
        <w:t xml:space="preserve"> i</w:t>
      </w:r>
      <w:r w:rsidR="00B2488A" w:rsidRPr="00B2488A">
        <w:rPr>
          <w:rFonts w:ascii="Times New Roman" w:eastAsia="Times New Roman" w:hAnsi="Times New Roman" w:cs="Times New Roman"/>
          <w:b/>
          <w:color w:val="000000"/>
          <w:kern w:val="0"/>
          <w:sz w:val="24"/>
          <w:szCs w:val="24"/>
          <w:u w:val="single"/>
          <w:lang w:val="en" w:eastAsia="en-GB"/>
          <w14:ligatures w14:val="none"/>
        </w:rPr>
        <w:t xml:space="preserve"> odlazak</w:t>
      </w:r>
    </w:p>
    <w:p w14:paraId="02502000" w14:textId="77777777" w:rsidR="00F57612" w:rsidRDefault="00F57612" w:rsidP="00F57612">
      <w:pPr>
        <w:pBdr>
          <w:top w:val="nil"/>
          <w:left w:val="nil"/>
          <w:bottom w:val="nil"/>
          <w:right w:val="nil"/>
          <w:between w:val="nil"/>
        </w:pBdr>
        <w:spacing w:after="0"/>
        <w:jc w:val="both"/>
        <w:rPr>
          <w:rFonts w:ascii="Times New Roman" w:eastAsia="Times New Roman" w:hAnsi="Times New Roman" w:cs="Times New Roman"/>
          <w:b/>
          <w:color w:val="000000"/>
          <w:kern w:val="0"/>
          <w:sz w:val="24"/>
          <w:szCs w:val="24"/>
          <w:u w:val="single"/>
          <w:lang w:val="en" w:eastAsia="en-GB"/>
          <w14:ligatures w14:val="none"/>
        </w:rPr>
      </w:pPr>
    </w:p>
    <w:p w14:paraId="527C57FF" w14:textId="77777777" w:rsidR="00F57612" w:rsidRPr="00F57612" w:rsidRDefault="00F57612" w:rsidP="00F57612">
      <w:pPr>
        <w:spacing w:after="0"/>
        <w:rPr>
          <w:rFonts w:ascii="Calibri" w:eastAsia="Calibri" w:hAnsi="Calibri" w:cs="Calibri"/>
          <w:kern w:val="0"/>
          <w:lang w:val="en" w:eastAsia="en-GB"/>
          <w14:ligatures w14:val="none"/>
        </w:rPr>
      </w:pPr>
      <w:r w:rsidRPr="00F57612">
        <w:rPr>
          <w:rFonts w:ascii="Times New Roman" w:eastAsia="Times New Roman" w:hAnsi="Times New Roman" w:cs="Times New Roman"/>
          <w:b/>
          <w:color w:val="000000"/>
          <w:kern w:val="0"/>
          <w:sz w:val="24"/>
          <w:szCs w:val="24"/>
          <w:u w:val="single"/>
          <w:lang w:val="en" w:eastAsia="en-GB"/>
          <w14:ligatures w14:val="none"/>
        </w:rPr>
        <w:t xml:space="preserve"> </w:t>
      </w:r>
      <w:r w:rsidRPr="00F57612">
        <w:rPr>
          <w:rFonts w:ascii="Times New Roman" w:eastAsia="Times New Roman" w:hAnsi="Times New Roman" w:cs="Times New Roman"/>
          <w:b/>
          <w:color w:val="000000"/>
          <w:kern w:val="0"/>
          <w:sz w:val="24"/>
          <w:szCs w:val="24"/>
          <w:lang w:val="en" w:eastAsia="en-GB"/>
          <w14:ligatures w14:val="none"/>
        </w:rPr>
        <w:t xml:space="preserve"> </w:t>
      </w:r>
    </w:p>
    <w:p w14:paraId="0A221EF7" w14:textId="0748AC01" w:rsidR="00F57612" w:rsidRDefault="00F57612">
      <w:pPr>
        <w:rPr>
          <w:rFonts w:ascii="Times New Roman" w:hAnsi="Times New Roman" w:cs="Times New Roman"/>
          <w:b/>
          <w:bCs/>
          <w:sz w:val="24"/>
          <w:szCs w:val="24"/>
          <w:lang w:val="en-GB"/>
        </w:rPr>
      </w:pPr>
    </w:p>
    <w:p w14:paraId="3D0B2C2B" w14:textId="77777777" w:rsidR="00F57612" w:rsidRDefault="00F57612">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0C373D1" w14:textId="39AD00F9" w:rsidR="008A5ED6" w:rsidRPr="00F57612" w:rsidRDefault="008A5ED6" w:rsidP="00292B16">
      <w:pPr>
        <w:spacing w:after="0"/>
        <w:jc w:val="center"/>
        <w:rPr>
          <w:rFonts w:ascii="Times New Roman" w:hAnsi="Times New Roman" w:cs="Times New Roman"/>
          <w:b/>
          <w:bCs/>
          <w:sz w:val="36"/>
          <w:szCs w:val="36"/>
          <w:lang w:val="en-GB"/>
        </w:rPr>
      </w:pPr>
      <w:r w:rsidRPr="00F57612">
        <w:rPr>
          <w:rFonts w:ascii="Times New Roman" w:hAnsi="Times New Roman" w:cs="Times New Roman"/>
          <w:b/>
          <w:bCs/>
          <w:sz w:val="36"/>
          <w:szCs w:val="36"/>
          <w:lang w:val="en-GB"/>
        </w:rPr>
        <w:lastRenderedPageBreak/>
        <w:t>PROGRAM</w:t>
      </w:r>
      <w:r w:rsidR="00AB0C20" w:rsidRPr="00F57612">
        <w:rPr>
          <w:rFonts w:ascii="Times New Roman" w:hAnsi="Times New Roman" w:cs="Times New Roman"/>
          <w:b/>
          <w:bCs/>
          <w:sz w:val="36"/>
          <w:szCs w:val="36"/>
          <w:lang w:val="en-GB"/>
        </w:rPr>
        <w:t>ME</w:t>
      </w:r>
    </w:p>
    <w:p w14:paraId="753F0246" w14:textId="77777777" w:rsidR="008A5ED6" w:rsidRPr="008A5ED6" w:rsidRDefault="008A5ED6" w:rsidP="00292B16">
      <w:pPr>
        <w:spacing w:after="0"/>
        <w:rPr>
          <w:rFonts w:ascii="Times New Roman" w:hAnsi="Times New Roman" w:cs="Times New Roman"/>
          <w:sz w:val="24"/>
          <w:szCs w:val="24"/>
          <w:lang w:val="en-GB"/>
        </w:rPr>
      </w:pPr>
    </w:p>
    <w:p w14:paraId="745C0E9D" w14:textId="77777777" w:rsidR="00EF66CB" w:rsidRDefault="00EF66CB" w:rsidP="00F57612">
      <w:pPr>
        <w:spacing w:after="0"/>
        <w:jc w:val="center"/>
        <w:rPr>
          <w:rFonts w:ascii="Times New Roman" w:hAnsi="Times New Roman" w:cs="Times New Roman"/>
          <w:b/>
          <w:bCs/>
          <w:sz w:val="24"/>
          <w:szCs w:val="24"/>
          <w:u w:val="single"/>
          <w:lang w:val="en-GB"/>
        </w:rPr>
      </w:pPr>
    </w:p>
    <w:p w14:paraId="0D47201C" w14:textId="1CBF5CE9" w:rsidR="008A5ED6" w:rsidRPr="004C770D" w:rsidRDefault="008A5ED6" w:rsidP="00F57612">
      <w:pPr>
        <w:spacing w:after="0"/>
        <w:jc w:val="center"/>
        <w:rPr>
          <w:rFonts w:ascii="Times New Roman" w:hAnsi="Times New Roman" w:cs="Times New Roman"/>
          <w:b/>
          <w:bCs/>
          <w:sz w:val="24"/>
          <w:szCs w:val="24"/>
          <w:u w:val="single"/>
          <w:lang w:val="en-GB"/>
        </w:rPr>
      </w:pPr>
      <w:r w:rsidRPr="00F57612">
        <w:rPr>
          <w:rFonts w:ascii="Times New Roman" w:hAnsi="Times New Roman" w:cs="Times New Roman"/>
          <w:b/>
          <w:bCs/>
          <w:sz w:val="24"/>
          <w:szCs w:val="24"/>
          <w:u w:val="single"/>
          <w:lang w:val="en-GB"/>
        </w:rPr>
        <w:t xml:space="preserve">Saturday, </w:t>
      </w:r>
      <w:r w:rsidR="002115C6" w:rsidRPr="00F57612">
        <w:rPr>
          <w:rFonts w:ascii="Times New Roman" w:hAnsi="Times New Roman" w:cs="Times New Roman"/>
          <w:b/>
          <w:bCs/>
          <w:sz w:val="24"/>
          <w:szCs w:val="24"/>
          <w:u w:val="single"/>
          <w:lang w:val="en-GB"/>
        </w:rPr>
        <w:t>March 28</w:t>
      </w:r>
      <w:r w:rsidR="004C770D">
        <w:rPr>
          <w:rFonts w:ascii="Times New Roman" w:hAnsi="Times New Roman" w:cs="Times New Roman"/>
          <w:b/>
          <w:bCs/>
          <w:sz w:val="24"/>
          <w:szCs w:val="24"/>
          <w:u w:val="single"/>
          <w:lang w:val="en-GB"/>
        </w:rPr>
        <w:t xml:space="preserve"> </w:t>
      </w:r>
      <w:r w:rsidRPr="004C770D">
        <w:rPr>
          <w:rFonts w:ascii="Times New Roman" w:hAnsi="Times New Roman" w:cs="Times New Roman"/>
          <w:b/>
          <w:bCs/>
          <w:sz w:val="24"/>
          <w:szCs w:val="24"/>
          <w:u w:val="single"/>
          <w:lang w:val="en-GB"/>
        </w:rPr>
        <w:t xml:space="preserve">– </w:t>
      </w:r>
      <w:r w:rsidR="004C770D">
        <w:rPr>
          <w:rFonts w:ascii="Times New Roman" w:hAnsi="Times New Roman" w:cs="Times New Roman"/>
          <w:b/>
          <w:bCs/>
          <w:sz w:val="24"/>
          <w:szCs w:val="24"/>
          <w:u w:val="single"/>
          <w:lang w:val="en-GB"/>
        </w:rPr>
        <w:t>A</w:t>
      </w:r>
      <w:r w:rsidRPr="004C770D">
        <w:rPr>
          <w:rFonts w:ascii="Times New Roman" w:hAnsi="Times New Roman" w:cs="Times New Roman"/>
          <w:b/>
          <w:bCs/>
          <w:sz w:val="24"/>
          <w:szCs w:val="24"/>
          <w:u w:val="single"/>
          <w:lang w:val="en-GB"/>
        </w:rPr>
        <w:t>rrival</w:t>
      </w:r>
      <w:r w:rsidR="00A66236" w:rsidRPr="004C770D">
        <w:rPr>
          <w:rFonts w:ascii="Times New Roman" w:hAnsi="Times New Roman" w:cs="Times New Roman"/>
          <w:b/>
          <w:bCs/>
          <w:sz w:val="24"/>
          <w:szCs w:val="24"/>
          <w:u w:val="single"/>
          <w:lang w:val="en-GB"/>
        </w:rPr>
        <w:t xml:space="preserve"> and</w:t>
      </w:r>
      <w:r w:rsidRPr="004C770D">
        <w:rPr>
          <w:rFonts w:ascii="Times New Roman" w:hAnsi="Times New Roman" w:cs="Times New Roman"/>
          <w:b/>
          <w:bCs/>
          <w:sz w:val="24"/>
          <w:szCs w:val="24"/>
          <w:u w:val="single"/>
          <w:lang w:val="en-GB"/>
        </w:rPr>
        <w:t xml:space="preserve"> accommodation</w:t>
      </w:r>
    </w:p>
    <w:p w14:paraId="2E4F625C" w14:textId="77777777" w:rsidR="00F57612" w:rsidRDefault="00F57612" w:rsidP="00F57612">
      <w:pPr>
        <w:spacing w:after="0"/>
        <w:jc w:val="center"/>
        <w:rPr>
          <w:rFonts w:ascii="Times New Roman" w:hAnsi="Times New Roman" w:cs="Times New Roman"/>
          <w:b/>
          <w:bCs/>
          <w:sz w:val="24"/>
          <w:szCs w:val="24"/>
          <w:u w:val="single"/>
          <w:lang w:val="en-GB"/>
        </w:rPr>
      </w:pPr>
    </w:p>
    <w:p w14:paraId="263333CE" w14:textId="77777777" w:rsidR="00EF66CB" w:rsidRDefault="00EF66CB" w:rsidP="00F57612">
      <w:pPr>
        <w:spacing w:after="0"/>
        <w:jc w:val="center"/>
        <w:rPr>
          <w:rFonts w:ascii="Times New Roman" w:hAnsi="Times New Roman" w:cs="Times New Roman"/>
          <w:b/>
          <w:bCs/>
          <w:sz w:val="24"/>
          <w:szCs w:val="24"/>
          <w:u w:val="single"/>
          <w:lang w:val="en-GB"/>
        </w:rPr>
      </w:pPr>
    </w:p>
    <w:p w14:paraId="7CA77C34" w14:textId="0AA9912D" w:rsidR="008A5ED6" w:rsidRPr="008A5ED6" w:rsidRDefault="008A5ED6" w:rsidP="00F57612">
      <w:pPr>
        <w:spacing w:after="0"/>
        <w:jc w:val="center"/>
        <w:rPr>
          <w:rFonts w:ascii="Times New Roman" w:hAnsi="Times New Roman" w:cs="Times New Roman"/>
          <w:b/>
          <w:bCs/>
          <w:sz w:val="24"/>
          <w:szCs w:val="24"/>
          <w:u w:val="single"/>
          <w:lang w:val="en-GB"/>
        </w:rPr>
      </w:pPr>
      <w:r w:rsidRPr="008A5ED6">
        <w:rPr>
          <w:rFonts w:ascii="Times New Roman" w:hAnsi="Times New Roman" w:cs="Times New Roman"/>
          <w:b/>
          <w:bCs/>
          <w:sz w:val="24"/>
          <w:szCs w:val="24"/>
          <w:u w:val="single"/>
          <w:lang w:val="en-GB"/>
        </w:rPr>
        <w:t xml:space="preserve">Sunday, </w:t>
      </w:r>
      <w:r w:rsidR="002115C6">
        <w:rPr>
          <w:rFonts w:ascii="Times New Roman" w:hAnsi="Times New Roman" w:cs="Times New Roman"/>
          <w:b/>
          <w:bCs/>
          <w:sz w:val="24"/>
          <w:szCs w:val="24"/>
          <w:u w:val="single"/>
          <w:lang w:val="en-GB"/>
        </w:rPr>
        <w:t xml:space="preserve">March 29 </w:t>
      </w:r>
      <w:r w:rsidRPr="008A5ED6">
        <w:rPr>
          <w:rFonts w:ascii="Times New Roman" w:hAnsi="Times New Roman" w:cs="Times New Roman"/>
          <w:b/>
          <w:bCs/>
          <w:sz w:val="24"/>
          <w:szCs w:val="24"/>
          <w:u w:val="single"/>
          <w:lang w:val="en-GB"/>
        </w:rPr>
        <w:t xml:space="preserve">– </w:t>
      </w:r>
      <w:r w:rsidR="004C770D">
        <w:rPr>
          <w:rFonts w:ascii="Times New Roman" w:hAnsi="Times New Roman" w:cs="Times New Roman"/>
          <w:b/>
          <w:bCs/>
          <w:sz w:val="24"/>
          <w:szCs w:val="24"/>
          <w:u w:val="single"/>
          <w:lang w:val="en-GB"/>
        </w:rPr>
        <w:t>L</w:t>
      </w:r>
      <w:r w:rsidRPr="008A5ED6">
        <w:rPr>
          <w:rFonts w:ascii="Times New Roman" w:hAnsi="Times New Roman" w:cs="Times New Roman"/>
          <w:b/>
          <w:bCs/>
          <w:sz w:val="24"/>
          <w:szCs w:val="24"/>
          <w:u w:val="single"/>
          <w:lang w:val="en-GB"/>
        </w:rPr>
        <w:t xml:space="preserve">ectures and </w:t>
      </w:r>
      <w:r w:rsidR="004C770D">
        <w:rPr>
          <w:rFonts w:ascii="Times New Roman" w:hAnsi="Times New Roman" w:cs="Times New Roman"/>
          <w:b/>
          <w:bCs/>
          <w:sz w:val="24"/>
          <w:szCs w:val="24"/>
          <w:u w:val="single"/>
          <w:lang w:val="en-GB"/>
        </w:rPr>
        <w:t>e</w:t>
      </w:r>
      <w:r w:rsidR="00A21D72">
        <w:rPr>
          <w:rFonts w:ascii="Times New Roman" w:hAnsi="Times New Roman" w:cs="Times New Roman"/>
          <w:b/>
          <w:bCs/>
          <w:sz w:val="24"/>
          <w:szCs w:val="24"/>
          <w:u w:val="single"/>
          <w:lang w:val="en-GB"/>
        </w:rPr>
        <w:t>ducational</w:t>
      </w:r>
      <w:r w:rsidRPr="008A5ED6">
        <w:rPr>
          <w:rFonts w:ascii="Times New Roman" w:hAnsi="Times New Roman" w:cs="Times New Roman"/>
          <w:b/>
          <w:bCs/>
          <w:sz w:val="24"/>
          <w:szCs w:val="24"/>
          <w:u w:val="single"/>
          <w:lang w:val="en-GB"/>
        </w:rPr>
        <w:t xml:space="preserve"> workshops</w:t>
      </w:r>
    </w:p>
    <w:p w14:paraId="7E30DEAC" w14:textId="77777777" w:rsidR="00F57612" w:rsidRDefault="00F57612" w:rsidP="00292B16">
      <w:pPr>
        <w:spacing w:after="0"/>
        <w:rPr>
          <w:rFonts w:ascii="Times New Roman" w:hAnsi="Times New Roman" w:cs="Times New Roman"/>
          <w:sz w:val="24"/>
          <w:szCs w:val="24"/>
          <w:lang w:val="en-GB"/>
        </w:rPr>
      </w:pPr>
    </w:p>
    <w:p w14:paraId="4054D346" w14:textId="2D985A6B"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9:00 – </w:t>
      </w:r>
      <w:r w:rsidR="00FC6EA3">
        <w:rPr>
          <w:rFonts w:ascii="Times New Roman" w:hAnsi="Times New Roman" w:cs="Times New Roman"/>
          <w:sz w:val="24"/>
          <w:szCs w:val="24"/>
          <w:lang w:val="en-GB"/>
        </w:rPr>
        <w:t>P</w:t>
      </w:r>
      <w:r w:rsidR="00A66236">
        <w:rPr>
          <w:rFonts w:ascii="Times New Roman" w:hAnsi="Times New Roman" w:cs="Times New Roman"/>
          <w:sz w:val="24"/>
          <w:szCs w:val="24"/>
          <w:lang w:val="en-GB"/>
        </w:rPr>
        <w:t xml:space="preserve">articipant </w:t>
      </w:r>
      <w:r w:rsidRPr="008A5ED6">
        <w:rPr>
          <w:rFonts w:ascii="Times New Roman" w:hAnsi="Times New Roman" w:cs="Times New Roman"/>
          <w:sz w:val="24"/>
          <w:szCs w:val="24"/>
          <w:lang w:val="en-GB"/>
        </w:rPr>
        <w:t>registration</w:t>
      </w:r>
    </w:p>
    <w:p w14:paraId="1139EBFD" w14:textId="43C0DBC5"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10:00-10:30 – Opening of the </w:t>
      </w:r>
      <w:r w:rsidR="004C770D">
        <w:rPr>
          <w:rFonts w:ascii="Times New Roman" w:hAnsi="Times New Roman" w:cs="Times New Roman"/>
          <w:sz w:val="24"/>
          <w:szCs w:val="24"/>
          <w:lang w:val="en-GB"/>
        </w:rPr>
        <w:t>symposium</w:t>
      </w:r>
      <w:r w:rsidRPr="008A5ED6">
        <w:rPr>
          <w:rFonts w:ascii="Times New Roman" w:hAnsi="Times New Roman" w:cs="Times New Roman"/>
          <w:sz w:val="24"/>
          <w:szCs w:val="24"/>
          <w:lang w:val="en-GB"/>
        </w:rPr>
        <w:t>, greetings</w:t>
      </w:r>
    </w:p>
    <w:p w14:paraId="207434BB" w14:textId="5E30FB37" w:rsid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10:30-10:4</w:t>
      </w:r>
      <w:r>
        <w:rPr>
          <w:rFonts w:ascii="Times New Roman" w:hAnsi="Times New Roman" w:cs="Times New Roman"/>
          <w:sz w:val="24"/>
          <w:szCs w:val="24"/>
          <w:lang w:val="en-GB"/>
        </w:rPr>
        <w:t>0</w:t>
      </w:r>
      <w:r w:rsidRPr="008A5ED6">
        <w:rPr>
          <w:rFonts w:ascii="Times New Roman" w:hAnsi="Times New Roman" w:cs="Times New Roman"/>
          <w:sz w:val="24"/>
          <w:szCs w:val="24"/>
          <w:lang w:val="en-GB"/>
        </w:rPr>
        <w:t xml:space="preserve"> – Jadranka Bagari</w:t>
      </w:r>
      <w:r w:rsidR="004C770D">
        <w:rPr>
          <w:rFonts w:ascii="Times New Roman" w:hAnsi="Times New Roman" w:cs="Times New Roman"/>
          <w:sz w:val="24"/>
          <w:szCs w:val="24"/>
          <w:lang w:val="en-GB"/>
        </w:rPr>
        <w:t>ć</w:t>
      </w:r>
      <w:r w:rsidR="00780B56">
        <w:rPr>
          <w:rFonts w:ascii="Times New Roman" w:hAnsi="Times New Roman" w:cs="Times New Roman"/>
          <w:sz w:val="24"/>
          <w:szCs w:val="24"/>
          <w:lang w:val="en-GB"/>
        </w:rPr>
        <w:t xml:space="preserve"> (the organiser)</w:t>
      </w:r>
      <w:r w:rsidRPr="008A5ED6">
        <w:rPr>
          <w:rFonts w:ascii="Times New Roman" w:hAnsi="Times New Roman" w:cs="Times New Roman"/>
          <w:sz w:val="24"/>
          <w:szCs w:val="24"/>
          <w:lang w:val="en-GB"/>
        </w:rPr>
        <w:t xml:space="preserve">, “Euroclassica </w:t>
      </w:r>
      <w:r w:rsidR="00F57612">
        <w:rPr>
          <w:rFonts w:ascii="Times New Roman" w:hAnsi="Times New Roman" w:cs="Times New Roman"/>
          <w:sz w:val="24"/>
          <w:szCs w:val="24"/>
          <w:lang w:val="en-GB"/>
        </w:rPr>
        <w:t>A</w:t>
      </w:r>
      <w:r w:rsidRPr="008A5ED6">
        <w:rPr>
          <w:rFonts w:ascii="Times New Roman" w:hAnsi="Times New Roman" w:cs="Times New Roman"/>
          <w:sz w:val="24"/>
          <w:szCs w:val="24"/>
          <w:lang w:val="en-GB"/>
        </w:rPr>
        <w:t>cademia Ragusina – goals and expectations”</w:t>
      </w:r>
    </w:p>
    <w:p w14:paraId="214F6430" w14:textId="77777777" w:rsidR="00F81ED7" w:rsidRDefault="00F81ED7" w:rsidP="00B2488A">
      <w:pPr>
        <w:spacing w:after="0"/>
        <w:jc w:val="both"/>
        <w:rPr>
          <w:rFonts w:ascii="Times New Roman" w:hAnsi="Times New Roman" w:cs="Times New Roman"/>
          <w:b/>
          <w:bCs/>
          <w:sz w:val="24"/>
          <w:szCs w:val="24"/>
          <w:lang w:val="en-GB"/>
        </w:rPr>
      </w:pPr>
    </w:p>
    <w:p w14:paraId="3C8BAF24" w14:textId="5E16873F" w:rsidR="008A5ED6" w:rsidRPr="008A5ED6" w:rsidRDefault="008A5ED6" w:rsidP="00B2488A">
      <w:pPr>
        <w:spacing w:after="0"/>
        <w:jc w:val="both"/>
        <w:rPr>
          <w:rFonts w:ascii="Times New Roman" w:hAnsi="Times New Roman" w:cs="Times New Roman"/>
          <w:b/>
          <w:bCs/>
          <w:sz w:val="24"/>
          <w:szCs w:val="24"/>
          <w:lang w:val="en-GB"/>
        </w:rPr>
      </w:pPr>
      <w:r w:rsidRPr="004C770D">
        <w:rPr>
          <w:rFonts w:ascii="Times New Roman" w:hAnsi="Times New Roman" w:cs="Times New Roman"/>
          <w:b/>
          <w:bCs/>
          <w:sz w:val="24"/>
          <w:szCs w:val="24"/>
          <w:lang w:val="en-GB"/>
        </w:rPr>
        <w:t>Lectures</w:t>
      </w:r>
      <w:r w:rsidRPr="008A5ED6">
        <w:rPr>
          <w:rFonts w:ascii="Times New Roman" w:hAnsi="Times New Roman" w:cs="Times New Roman"/>
          <w:b/>
          <w:bCs/>
          <w:sz w:val="24"/>
          <w:szCs w:val="24"/>
          <w:lang w:val="en-GB"/>
        </w:rPr>
        <w:t>:</w:t>
      </w:r>
    </w:p>
    <w:p w14:paraId="0098A94B" w14:textId="10B2B0A6" w:rsidR="004C7549" w:rsidRPr="004C7549"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10:4</w:t>
      </w:r>
      <w:r>
        <w:rPr>
          <w:rFonts w:ascii="Times New Roman" w:hAnsi="Times New Roman" w:cs="Times New Roman"/>
          <w:sz w:val="24"/>
          <w:szCs w:val="24"/>
          <w:lang w:val="en-GB"/>
        </w:rPr>
        <w:t>5</w:t>
      </w:r>
      <w:r w:rsidRPr="008A5ED6">
        <w:rPr>
          <w:rFonts w:ascii="Times New Roman" w:hAnsi="Times New Roman" w:cs="Times New Roman"/>
          <w:sz w:val="24"/>
          <w:szCs w:val="24"/>
          <w:lang w:val="en-GB"/>
        </w:rPr>
        <w:t>-11:30 – Ivica Martinovi</w:t>
      </w:r>
      <w:r w:rsidR="004C770D">
        <w:rPr>
          <w:rFonts w:ascii="Times New Roman" w:hAnsi="Times New Roman" w:cs="Times New Roman"/>
          <w:sz w:val="24"/>
          <w:szCs w:val="24"/>
          <w:lang w:val="en-GB"/>
        </w:rPr>
        <w:t>ć</w:t>
      </w:r>
      <w:r w:rsidRPr="008A5ED6">
        <w:rPr>
          <w:rFonts w:ascii="Times New Roman" w:hAnsi="Times New Roman" w:cs="Times New Roman"/>
          <w:sz w:val="24"/>
          <w:szCs w:val="24"/>
          <w:lang w:val="en-GB"/>
        </w:rPr>
        <w:t>, “</w:t>
      </w:r>
      <w:r w:rsidR="00361AD1" w:rsidRPr="00361AD1">
        <w:rPr>
          <w:rFonts w:ascii="Times New Roman" w:hAnsi="Times New Roman" w:cs="Times New Roman"/>
          <w:sz w:val="24"/>
          <w:szCs w:val="24"/>
          <w:lang w:val="en-GB"/>
        </w:rPr>
        <w:t xml:space="preserve">Aristotle to Pliny and Plutarch: Marin Getaldić’s attitudes towards </w:t>
      </w:r>
      <w:r w:rsidR="002F01AB">
        <w:rPr>
          <w:rFonts w:ascii="Times New Roman" w:hAnsi="Times New Roman" w:cs="Times New Roman"/>
          <w:sz w:val="24"/>
          <w:szCs w:val="24"/>
          <w:lang w:val="en-GB"/>
        </w:rPr>
        <w:t>A</w:t>
      </w:r>
      <w:r w:rsidR="00361AD1" w:rsidRPr="00361AD1">
        <w:rPr>
          <w:rFonts w:ascii="Times New Roman" w:hAnsi="Times New Roman" w:cs="Times New Roman"/>
          <w:sz w:val="24"/>
          <w:szCs w:val="24"/>
          <w:lang w:val="en-GB"/>
        </w:rPr>
        <w:t>ntiquity in the dedications, prefaces and introductions of his works (1603–1630)</w:t>
      </w:r>
      <w:r w:rsidR="00F57612">
        <w:rPr>
          <w:rFonts w:ascii="Times New Roman" w:hAnsi="Times New Roman" w:cs="Times New Roman"/>
          <w:sz w:val="24"/>
          <w:szCs w:val="24"/>
          <w:lang w:val="en-GB"/>
        </w:rPr>
        <w:t>”</w:t>
      </w:r>
    </w:p>
    <w:p w14:paraId="17D041DE" w14:textId="7765C838" w:rsidR="008A5ED6" w:rsidRPr="008A5ED6" w:rsidRDefault="008A5ED6" w:rsidP="004C770D">
      <w:pPr>
        <w:spacing w:after="0"/>
        <w:ind w:left="144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Paola Dra</w:t>
      </w:r>
      <w:r w:rsidR="004C770D">
        <w:rPr>
          <w:rFonts w:ascii="Times New Roman" w:hAnsi="Times New Roman" w:cs="Times New Roman"/>
          <w:sz w:val="24"/>
          <w:szCs w:val="24"/>
          <w:lang w:val="en-GB"/>
        </w:rPr>
        <w:t>žić</w:t>
      </w:r>
      <w:r w:rsidRPr="008A5ED6">
        <w:rPr>
          <w:rFonts w:ascii="Times New Roman" w:hAnsi="Times New Roman" w:cs="Times New Roman"/>
          <w:sz w:val="24"/>
          <w:szCs w:val="24"/>
          <w:lang w:val="en-GB"/>
        </w:rPr>
        <w:t>-Zeki</w:t>
      </w:r>
      <w:r w:rsidR="004C770D">
        <w:rPr>
          <w:rFonts w:ascii="Times New Roman" w:hAnsi="Times New Roman" w:cs="Times New Roman"/>
          <w:sz w:val="24"/>
          <w:szCs w:val="24"/>
          <w:lang w:val="en-GB"/>
        </w:rPr>
        <w:t>ć</w:t>
      </w:r>
      <w:r w:rsidRPr="008A5ED6">
        <w:rPr>
          <w:rFonts w:ascii="Times New Roman" w:hAnsi="Times New Roman" w:cs="Times New Roman"/>
          <w:sz w:val="24"/>
          <w:szCs w:val="24"/>
          <w:lang w:val="en-GB"/>
        </w:rPr>
        <w:t xml:space="preserve"> (</w:t>
      </w:r>
      <w:r w:rsidR="002115C6">
        <w:rPr>
          <w:rFonts w:ascii="Times New Roman" w:hAnsi="Times New Roman" w:cs="Times New Roman"/>
          <w:sz w:val="24"/>
          <w:szCs w:val="24"/>
          <w:lang w:val="en-GB"/>
        </w:rPr>
        <w:t>songwriter</w:t>
      </w:r>
      <w:r w:rsidRPr="008A5ED6">
        <w:rPr>
          <w:rFonts w:ascii="Times New Roman" w:hAnsi="Times New Roman" w:cs="Times New Roman"/>
          <w:sz w:val="24"/>
          <w:szCs w:val="24"/>
          <w:lang w:val="en-GB"/>
        </w:rPr>
        <w:t xml:space="preserve">), </w:t>
      </w:r>
      <w:r w:rsidR="004C770D">
        <w:rPr>
          <w:rFonts w:ascii="Times New Roman" w:hAnsi="Times New Roman" w:cs="Times New Roman"/>
          <w:sz w:val="24"/>
          <w:szCs w:val="24"/>
          <w:lang w:val="en-GB"/>
        </w:rPr>
        <w:t>M</w:t>
      </w:r>
      <w:r w:rsidRPr="001A62F2">
        <w:rPr>
          <w:rFonts w:ascii="Times New Roman" w:hAnsi="Times New Roman" w:cs="Times New Roman"/>
          <w:sz w:val="24"/>
          <w:szCs w:val="24"/>
          <w:lang w:val="en-GB"/>
        </w:rPr>
        <w:t>usical</w:t>
      </w:r>
      <w:r w:rsidR="00AB24F8" w:rsidRPr="001A62F2">
        <w:rPr>
          <w:rFonts w:ascii="Times New Roman" w:hAnsi="Times New Roman" w:cs="Times New Roman"/>
          <w:sz w:val="24"/>
          <w:szCs w:val="24"/>
          <w:lang w:val="en-GB"/>
        </w:rPr>
        <w:t xml:space="preserve"> </w:t>
      </w:r>
      <w:r w:rsidR="004C770D">
        <w:rPr>
          <w:rFonts w:ascii="Times New Roman" w:hAnsi="Times New Roman" w:cs="Times New Roman"/>
          <w:sz w:val="24"/>
          <w:szCs w:val="24"/>
          <w:lang w:val="en-GB"/>
        </w:rPr>
        <w:t>a</w:t>
      </w:r>
      <w:r w:rsidR="00AB24F8" w:rsidRPr="001A62F2">
        <w:rPr>
          <w:rFonts w:ascii="Times New Roman" w:hAnsi="Times New Roman" w:cs="Times New Roman"/>
          <w:sz w:val="24"/>
          <w:szCs w:val="24"/>
          <w:lang w:val="en-GB"/>
        </w:rPr>
        <w:t>daptation of</w:t>
      </w:r>
      <w:r w:rsidRPr="001A62F2">
        <w:rPr>
          <w:rFonts w:ascii="Times New Roman" w:hAnsi="Times New Roman" w:cs="Times New Roman"/>
          <w:sz w:val="24"/>
          <w:szCs w:val="24"/>
          <w:lang w:val="en-GB"/>
        </w:rPr>
        <w:t xml:space="preserve"> </w:t>
      </w:r>
      <w:r w:rsidR="004C770D">
        <w:rPr>
          <w:rFonts w:ascii="Times New Roman" w:hAnsi="Times New Roman" w:cs="Times New Roman"/>
          <w:sz w:val="24"/>
          <w:szCs w:val="24"/>
          <w:lang w:val="en-GB"/>
        </w:rPr>
        <w:t xml:space="preserve">two </w:t>
      </w:r>
      <w:r w:rsidRPr="001A62F2">
        <w:rPr>
          <w:rFonts w:ascii="Times New Roman" w:hAnsi="Times New Roman" w:cs="Times New Roman"/>
          <w:sz w:val="24"/>
          <w:szCs w:val="24"/>
          <w:lang w:val="en-GB"/>
        </w:rPr>
        <w:t>epigrams (</w:t>
      </w:r>
      <w:r w:rsidRPr="008A5ED6">
        <w:rPr>
          <w:rFonts w:ascii="Times New Roman" w:hAnsi="Times New Roman" w:cs="Times New Roman"/>
          <w:sz w:val="24"/>
          <w:szCs w:val="24"/>
          <w:lang w:val="en-GB"/>
        </w:rPr>
        <w:t>Georgius Strachanus Scotus, 1613; Marinus Ghetaldus Ragusinus, 1599)</w:t>
      </w:r>
    </w:p>
    <w:p w14:paraId="2B7BAB9B" w14:textId="23329270"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11:30-11:50 – </w:t>
      </w:r>
      <w:r w:rsidR="00F30B00">
        <w:rPr>
          <w:rFonts w:ascii="Times New Roman" w:hAnsi="Times New Roman" w:cs="Times New Roman"/>
          <w:sz w:val="24"/>
          <w:szCs w:val="24"/>
          <w:lang w:val="en-GB"/>
        </w:rPr>
        <w:t>R</w:t>
      </w:r>
      <w:r w:rsidRPr="008A5ED6">
        <w:rPr>
          <w:rFonts w:ascii="Times New Roman" w:hAnsi="Times New Roman" w:cs="Times New Roman"/>
          <w:sz w:val="24"/>
          <w:szCs w:val="24"/>
          <w:lang w:val="en-GB"/>
        </w:rPr>
        <w:t>efreshment break</w:t>
      </w:r>
    </w:p>
    <w:p w14:paraId="42731780" w14:textId="58D4557B"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11:50-12:15 – Inge Belamari</w:t>
      </w:r>
      <w:r w:rsidR="004C770D">
        <w:rPr>
          <w:rFonts w:ascii="Times New Roman" w:hAnsi="Times New Roman" w:cs="Times New Roman"/>
          <w:sz w:val="24"/>
          <w:szCs w:val="24"/>
          <w:lang w:val="en-GB"/>
        </w:rPr>
        <w:t>ć</w:t>
      </w:r>
      <w:r w:rsidRPr="008A5ED6">
        <w:rPr>
          <w:rFonts w:ascii="Times New Roman" w:hAnsi="Times New Roman" w:cs="Times New Roman"/>
          <w:sz w:val="24"/>
          <w:szCs w:val="24"/>
          <w:lang w:val="en-GB"/>
        </w:rPr>
        <w:t>, “</w:t>
      </w:r>
      <w:r w:rsidR="00361AD1" w:rsidRPr="00361AD1">
        <w:rPr>
          <w:rFonts w:ascii="Times New Roman" w:hAnsi="Times New Roman" w:cs="Times New Roman"/>
          <w:sz w:val="24"/>
          <w:szCs w:val="24"/>
          <w:lang w:val="en-GB"/>
        </w:rPr>
        <w:t xml:space="preserve">(Human) </w:t>
      </w:r>
      <w:r w:rsidR="000423E1">
        <w:rPr>
          <w:rFonts w:ascii="Times New Roman" w:hAnsi="Times New Roman" w:cs="Times New Roman"/>
          <w:sz w:val="24"/>
          <w:szCs w:val="24"/>
          <w:lang w:val="en-GB"/>
        </w:rPr>
        <w:t>s</w:t>
      </w:r>
      <w:r w:rsidR="00361AD1" w:rsidRPr="00361AD1">
        <w:rPr>
          <w:rFonts w:ascii="Times New Roman" w:hAnsi="Times New Roman" w:cs="Times New Roman"/>
          <w:sz w:val="24"/>
          <w:szCs w:val="24"/>
          <w:lang w:val="en-GB"/>
        </w:rPr>
        <w:t xml:space="preserve">ociety and nature in Pliny the Elder’s </w:t>
      </w:r>
      <w:r w:rsidR="00361AD1" w:rsidRPr="00361AD1">
        <w:rPr>
          <w:rFonts w:ascii="Times New Roman" w:hAnsi="Times New Roman" w:cs="Times New Roman"/>
          <w:i/>
          <w:iCs/>
          <w:sz w:val="24"/>
          <w:szCs w:val="24"/>
          <w:lang w:val="en-GB"/>
        </w:rPr>
        <w:t>Naturalis Historia</w:t>
      </w:r>
      <w:r w:rsidR="00361AD1" w:rsidRPr="00361AD1">
        <w:rPr>
          <w:rFonts w:ascii="Times New Roman" w:hAnsi="Times New Roman" w:cs="Times New Roman"/>
          <w:sz w:val="24"/>
          <w:szCs w:val="24"/>
          <w:lang w:val="en-GB"/>
        </w:rPr>
        <w:t>: An early ecological vision</w:t>
      </w:r>
      <w:r w:rsidRPr="008A5ED6">
        <w:rPr>
          <w:rFonts w:ascii="Times New Roman" w:hAnsi="Times New Roman" w:cs="Times New Roman"/>
          <w:sz w:val="24"/>
          <w:szCs w:val="24"/>
          <w:lang w:val="en-GB"/>
        </w:rPr>
        <w:t>”</w:t>
      </w:r>
    </w:p>
    <w:p w14:paraId="54595A32" w14:textId="0AD4224B"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12:15-12:40 – Ninoslav Zubovi</w:t>
      </w:r>
      <w:r w:rsidR="004C770D">
        <w:rPr>
          <w:rFonts w:ascii="Times New Roman" w:hAnsi="Times New Roman" w:cs="Times New Roman"/>
          <w:sz w:val="24"/>
          <w:szCs w:val="24"/>
          <w:lang w:val="en-GB"/>
        </w:rPr>
        <w:t>ć</w:t>
      </w:r>
      <w:r w:rsidRPr="008A5ED6">
        <w:rPr>
          <w:rFonts w:ascii="Times New Roman" w:hAnsi="Times New Roman" w:cs="Times New Roman"/>
          <w:sz w:val="24"/>
          <w:szCs w:val="24"/>
          <w:lang w:val="en-GB"/>
        </w:rPr>
        <w:t>, “</w:t>
      </w:r>
      <w:r w:rsidR="00F30B00">
        <w:rPr>
          <w:rFonts w:ascii="Times New Roman" w:hAnsi="Times New Roman" w:cs="Times New Roman"/>
          <w:sz w:val="24"/>
          <w:szCs w:val="24"/>
          <w:lang w:val="en-GB"/>
        </w:rPr>
        <w:t xml:space="preserve">The </w:t>
      </w:r>
      <w:r w:rsidR="000423E1">
        <w:rPr>
          <w:rFonts w:ascii="Times New Roman" w:hAnsi="Times New Roman" w:cs="Times New Roman"/>
          <w:sz w:val="24"/>
          <w:szCs w:val="24"/>
          <w:lang w:val="en-GB"/>
        </w:rPr>
        <w:t>o</w:t>
      </w:r>
      <w:r w:rsidRPr="008A5ED6">
        <w:rPr>
          <w:rFonts w:ascii="Times New Roman" w:hAnsi="Times New Roman" w:cs="Times New Roman"/>
          <w:sz w:val="24"/>
          <w:szCs w:val="24"/>
          <w:lang w:val="en-GB"/>
        </w:rPr>
        <w:t>ctopus in Op</w:t>
      </w:r>
      <w:r w:rsidR="00636B19">
        <w:rPr>
          <w:rFonts w:ascii="Times New Roman" w:hAnsi="Times New Roman" w:cs="Times New Roman"/>
          <w:sz w:val="24"/>
          <w:szCs w:val="24"/>
          <w:lang w:val="en-GB"/>
        </w:rPr>
        <w:t>p</w:t>
      </w:r>
      <w:r w:rsidRPr="008A5ED6">
        <w:rPr>
          <w:rFonts w:ascii="Times New Roman" w:hAnsi="Times New Roman" w:cs="Times New Roman"/>
          <w:sz w:val="24"/>
          <w:szCs w:val="24"/>
          <w:lang w:val="en-GB"/>
        </w:rPr>
        <w:t xml:space="preserve">ian's </w:t>
      </w:r>
      <w:r w:rsidR="00DC38ED">
        <w:rPr>
          <w:rFonts w:ascii="Times New Roman" w:hAnsi="Times New Roman" w:cs="Times New Roman"/>
          <w:sz w:val="24"/>
          <w:szCs w:val="24"/>
          <w:lang w:val="en-GB"/>
        </w:rPr>
        <w:t>poem</w:t>
      </w:r>
      <w:r w:rsidRPr="008A5ED6">
        <w:rPr>
          <w:rFonts w:ascii="Times New Roman" w:hAnsi="Times New Roman" w:cs="Times New Roman"/>
          <w:sz w:val="24"/>
          <w:szCs w:val="24"/>
          <w:lang w:val="en-GB"/>
        </w:rPr>
        <w:t xml:space="preserve"> </w:t>
      </w:r>
      <w:r w:rsidR="00B32599">
        <w:rPr>
          <w:rFonts w:ascii="Times New Roman" w:hAnsi="Times New Roman" w:cs="Times New Roman"/>
          <w:i/>
          <w:iCs/>
          <w:sz w:val="24"/>
          <w:szCs w:val="24"/>
          <w:lang w:val="en-GB"/>
        </w:rPr>
        <w:t xml:space="preserve">On Fishing </w:t>
      </w:r>
      <w:r w:rsidRPr="008A5ED6">
        <w:rPr>
          <w:rFonts w:ascii="Times New Roman" w:hAnsi="Times New Roman" w:cs="Times New Roman"/>
          <w:sz w:val="24"/>
          <w:szCs w:val="24"/>
          <w:lang w:val="en-GB"/>
        </w:rPr>
        <w:t>(</w:t>
      </w:r>
      <w:r w:rsidRPr="00B2488A">
        <w:rPr>
          <w:rFonts w:ascii="Times New Roman" w:hAnsi="Times New Roman" w:cs="Times New Roman"/>
          <w:i/>
          <w:iCs/>
          <w:sz w:val="24"/>
          <w:szCs w:val="24"/>
          <w:lang w:val="en-GB"/>
        </w:rPr>
        <w:t>Halieutiká</w:t>
      </w:r>
      <w:r w:rsidRPr="008A5ED6">
        <w:rPr>
          <w:rFonts w:ascii="Times New Roman" w:hAnsi="Times New Roman" w:cs="Times New Roman"/>
          <w:sz w:val="24"/>
          <w:szCs w:val="24"/>
          <w:lang w:val="en-GB"/>
        </w:rPr>
        <w:t>)”</w:t>
      </w:r>
    </w:p>
    <w:p w14:paraId="02E6220F" w14:textId="3AF9BD22"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12:40-13:00 – </w:t>
      </w:r>
      <w:r w:rsidR="00C97E9A">
        <w:rPr>
          <w:rFonts w:ascii="Times New Roman" w:hAnsi="Times New Roman" w:cs="Times New Roman"/>
          <w:sz w:val="24"/>
          <w:szCs w:val="24"/>
          <w:lang w:val="en-GB"/>
        </w:rPr>
        <w:t>Q&amp;A</w:t>
      </w:r>
    </w:p>
    <w:p w14:paraId="4A4502D0" w14:textId="77777777" w:rsidR="00F81ED7" w:rsidRDefault="00F81ED7" w:rsidP="00B2488A">
      <w:pPr>
        <w:spacing w:after="0"/>
        <w:jc w:val="both"/>
        <w:rPr>
          <w:rFonts w:ascii="Times New Roman" w:hAnsi="Times New Roman" w:cs="Times New Roman"/>
          <w:sz w:val="24"/>
          <w:szCs w:val="24"/>
          <w:lang w:val="en-GB"/>
        </w:rPr>
      </w:pPr>
    </w:p>
    <w:p w14:paraId="51B55085" w14:textId="7DC35947"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13:00-15:00 – </w:t>
      </w:r>
      <w:r w:rsidR="00C97E9A">
        <w:rPr>
          <w:rFonts w:ascii="Times New Roman" w:hAnsi="Times New Roman" w:cs="Times New Roman"/>
          <w:sz w:val="24"/>
          <w:szCs w:val="24"/>
          <w:lang w:val="en-GB"/>
        </w:rPr>
        <w:t>L</w:t>
      </w:r>
      <w:r w:rsidRPr="008A5ED6">
        <w:rPr>
          <w:rFonts w:ascii="Times New Roman" w:hAnsi="Times New Roman" w:cs="Times New Roman"/>
          <w:sz w:val="24"/>
          <w:szCs w:val="24"/>
          <w:lang w:val="en-GB"/>
        </w:rPr>
        <w:t xml:space="preserve">unch </w:t>
      </w:r>
      <w:r w:rsidR="00C97E9A">
        <w:rPr>
          <w:rFonts w:ascii="Times New Roman" w:hAnsi="Times New Roman" w:cs="Times New Roman"/>
          <w:sz w:val="24"/>
          <w:szCs w:val="24"/>
          <w:lang w:val="en-GB"/>
        </w:rPr>
        <w:t>B</w:t>
      </w:r>
      <w:r w:rsidRPr="008A5ED6">
        <w:rPr>
          <w:rFonts w:ascii="Times New Roman" w:hAnsi="Times New Roman" w:cs="Times New Roman"/>
          <w:sz w:val="24"/>
          <w:szCs w:val="24"/>
          <w:lang w:val="en-GB"/>
        </w:rPr>
        <w:t>reak</w:t>
      </w:r>
    </w:p>
    <w:p w14:paraId="411F3F82" w14:textId="77777777" w:rsidR="00F81ED7" w:rsidRDefault="00F81ED7" w:rsidP="00B2488A">
      <w:pPr>
        <w:spacing w:after="0"/>
        <w:jc w:val="both"/>
        <w:rPr>
          <w:rFonts w:ascii="Times New Roman" w:hAnsi="Times New Roman" w:cs="Times New Roman"/>
          <w:b/>
          <w:bCs/>
          <w:sz w:val="24"/>
          <w:szCs w:val="24"/>
          <w:lang w:val="en-GB"/>
        </w:rPr>
      </w:pPr>
    </w:p>
    <w:p w14:paraId="33DEEB91" w14:textId="5489AF84" w:rsidR="008A5ED6" w:rsidRPr="004C770D" w:rsidRDefault="00A21D72" w:rsidP="00B2488A">
      <w:pPr>
        <w:spacing w:after="0"/>
        <w:jc w:val="both"/>
        <w:rPr>
          <w:rFonts w:ascii="Times New Roman" w:hAnsi="Times New Roman" w:cs="Times New Roman"/>
          <w:b/>
          <w:bCs/>
          <w:sz w:val="24"/>
          <w:szCs w:val="24"/>
          <w:lang w:val="en-GB"/>
        </w:rPr>
      </w:pPr>
      <w:r w:rsidRPr="004C770D">
        <w:rPr>
          <w:rFonts w:ascii="Times New Roman" w:hAnsi="Times New Roman" w:cs="Times New Roman"/>
          <w:b/>
          <w:bCs/>
          <w:sz w:val="24"/>
          <w:szCs w:val="24"/>
          <w:lang w:val="en-GB"/>
        </w:rPr>
        <w:t>Education</w:t>
      </w:r>
      <w:r w:rsidR="00DD1AF1" w:rsidRPr="004C770D">
        <w:rPr>
          <w:rFonts w:ascii="Times New Roman" w:hAnsi="Times New Roman" w:cs="Times New Roman"/>
          <w:b/>
          <w:bCs/>
          <w:sz w:val="24"/>
          <w:szCs w:val="24"/>
          <w:lang w:val="en-GB"/>
        </w:rPr>
        <w:t>al</w:t>
      </w:r>
      <w:r w:rsidR="008A5ED6" w:rsidRPr="004C770D">
        <w:rPr>
          <w:rFonts w:ascii="Times New Roman" w:hAnsi="Times New Roman" w:cs="Times New Roman"/>
          <w:b/>
          <w:bCs/>
          <w:sz w:val="24"/>
          <w:szCs w:val="24"/>
          <w:lang w:val="en-GB"/>
        </w:rPr>
        <w:t xml:space="preserve"> workshops:</w:t>
      </w:r>
    </w:p>
    <w:p w14:paraId="6E913EFB" w14:textId="428E014F" w:rsidR="00DD1AF1" w:rsidRDefault="008A5ED6" w:rsidP="00F81ED7">
      <w:pPr>
        <w:spacing w:after="0" w:line="240" w:lineRule="auto"/>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15:00-16:00 – a) </w:t>
      </w:r>
      <w:r w:rsidR="004C770D">
        <w:rPr>
          <w:rFonts w:ascii="Times New Roman" w:hAnsi="Times New Roman" w:cs="Times New Roman"/>
          <w:sz w:val="24"/>
          <w:szCs w:val="24"/>
          <w:lang w:val="en-GB"/>
        </w:rPr>
        <w:t>h</w:t>
      </w:r>
      <w:r w:rsidRPr="008A5ED6">
        <w:rPr>
          <w:rFonts w:ascii="Times New Roman" w:hAnsi="Times New Roman" w:cs="Times New Roman"/>
          <w:sz w:val="24"/>
          <w:szCs w:val="24"/>
          <w:lang w:val="en-GB"/>
        </w:rPr>
        <w:t>igh school students – Jelena Jur</w:t>
      </w:r>
      <w:r w:rsidR="004C770D">
        <w:rPr>
          <w:rFonts w:ascii="Times New Roman" w:hAnsi="Times New Roman" w:cs="Times New Roman"/>
          <w:sz w:val="24"/>
          <w:szCs w:val="24"/>
          <w:lang w:val="en-GB"/>
        </w:rPr>
        <w:t>č</w:t>
      </w:r>
      <w:r w:rsidRPr="008A5ED6">
        <w:rPr>
          <w:rFonts w:ascii="Times New Roman" w:hAnsi="Times New Roman" w:cs="Times New Roman"/>
          <w:sz w:val="24"/>
          <w:szCs w:val="24"/>
          <w:lang w:val="en-GB"/>
        </w:rPr>
        <w:t>i</w:t>
      </w:r>
      <w:r w:rsidR="004C770D">
        <w:rPr>
          <w:rFonts w:ascii="Times New Roman" w:hAnsi="Times New Roman" w:cs="Times New Roman"/>
          <w:sz w:val="24"/>
          <w:szCs w:val="24"/>
          <w:lang w:val="en-GB"/>
        </w:rPr>
        <w:t>ć</w:t>
      </w:r>
      <w:r w:rsidRPr="008A5ED6">
        <w:rPr>
          <w:rFonts w:ascii="Times New Roman" w:hAnsi="Times New Roman" w:cs="Times New Roman"/>
          <w:sz w:val="24"/>
          <w:szCs w:val="24"/>
          <w:lang w:val="en-GB"/>
        </w:rPr>
        <w:t>, “</w:t>
      </w:r>
      <w:r w:rsidR="00F81ED7" w:rsidRPr="00F81ED7">
        <w:rPr>
          <w:rFonts w:ascii="Times New Roman" w:hAnsi="Times New Roman" w:cs="Times New Roman"/>
          <w:sz w:val="24"/>
          <w:szCs w:val="24"/>
          <w:lang w:val="en-GB"/>
        </w:rPr>
        <w:t>Getaldić u Europi: matematička turneja</w:t>
      </w:r>
      <w:r w:rsidRPr="008A5ED6">
        <w:rPr>
          <w:rFonts w:ascii="Times New Roman" w:hAnsi="Times New Roman" w:cs="Times New Roman"/>
          <w:sz w:val="24"/>
          <w:szCs w:val="24"/>
          <w:lang w:val="en-GB"/>
        </w:rPr>
        <w:t>”</w:t>
      </w:r>
      <w:r w:rsidR="00DD1AF1">
        <w:rPr>
          <w:rFonts w:ascii="Times New Roman" w:hAnsi="Times New Roman" w:cs="Times New Roman"/>
          <w:sz w:val="24"/>
          <w:szCs w:val="24"/>
          <w:lang w:val="en-GB"/>
        </w:rPr>
        <w:t xml:space="preserve"> </w:t>
      </w:r>
    </w:p>
    <w:p w14:paraId="4EAD03D4" w14:textId="46076AA4" w:rsidR="004C770D" w:rsidRDefault="00DD1AF1" w:rsidP="004C770D">
      <w:pPr>
        <w:spacing w:after="0" w:line="240" w:lineRule="auto"/>
        <w:ind w:left="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 </w:t>
      </w:r>
      <w:r w:rsidR="004C770D">
        <w:rPr>
          <w:rFonts w:ascii="Times New Roman" w:hAnsi="Times New Roman" w:cs="Times New Roman"/>
          <w:sz w:val="24"/>
          <w:szCs w:val="24"/>
          <w:lang w:val="en-GB"/>
        </w:rPr>
        <w:t>u</w:t>
      </w:r>
      <w:r w:rsidR="00636B19">
        <w:rPr>
          <w:rFonts w:ascii="Times New Roman" w:hAnsi="Times New Roman" w:cs="Times New Roman"/>
          <w:sz w:val="24"/>
          <w:szCs w:val="24"/>
          <w:lang w:val="en-GB"/>
        </w:rPr>
        <w:t xml:space="preserve">niversity </w:t>
      </w:r>
      <w:r w:rsidR="008A5ED6" w:rsidRPr="008A5ED6">
        <w:rPr>
          <w:rFonts w:ascii="Times New Roman" w:hAnsi="Times New Roman" w:cs="Times New Roman"/>
          <w:sz w:val="24"/>
          <w:szCs w:val="24"/>
          <w:lang w:val="en-GB"/>
        </w:rPr>
        <w:t>students – Mirko Sardeli</w:t>
      </w:r>
      <w:r w:rsidR="004C770D">
        <w:rPr>
          <w:rFonts w:ascii="Times New Roman" w:hAnsi="Times New Roman" w:cs="Times New Roman"/>
          <w:sz w:val="24"/>
          <w:szCs w:val="24"/>
          <w:lang w:val="en-GB"/>
        </w:rPr>
        <w:t>ć</w:t>
      </w:r>
      <w:r w:rsidR="008A5ED6" w:rsidRPr="008A5ED6">
        <w:rPr>
          <w:rFonts w:ascii="Times New Roman" w:hAnsi="Times New Roman" w:cs="Times New Roman"/>
          <w:sz w:val="24"/>
          <w:szCs w:val="24"/>
          <w:lang w:val="en-GB"/>
        </w:rPr>
        <w:t>,</w:t>
      </w:r>
      <w:r w:rsidR="00A21D72">
        <w:rPr>
          <w:rFonts w:ascii="Times New Roman" w:hAnsi="Times New Roman" w:cs="Times New Roman"/>
          <w:sz w:val="24"/>
          <w:szCs w:val="24"/>
          <w:lang w:val="en-GB"/>
        </w:rPr>
        <w:t xml:space="preserve"> “</w:t>
      </w:r>
      <w:r w:rsidR="00A21D72" w:rsidRPr="00A21D72">
        <w:rPr>
          <w:rFonts w:ascii="Times New Roman" w:hAnsi="Times New Roman" w:cs="Times New Roman"/>
          <w:sz w:val="24"/>
          <w:szCs w:val="24"/>
          <w:lang w:val="en-GB"/>
        </w:rPr>
        <w:t xml:space="preserve">The development of the </w:t>
      </w:r>
      <w:r w:rsidR="004C770D">
        <w:rPr>
          <w:rFonts w:ascii="Times New Roman" w:hAnsi="Times New Roman" w:cs="Times New Roman"/>
          <w:sz w:val="24"/>
          <w:szCs w:val="24"/>
          <w:lang w:val="en-GB"/>
        </w:rPr>
        <w:t>v</w:t>
      </w:r>
      <w:r w:rsidR="00A21D72" w:rsidRPr="00A21D72">
        <w:rPr>
          <w:rFonts w:ascii="Times New Roman" w:hAnsi="Times New Roman" w:cs="Times New Roman"/>
          <w:sz w:val="24"/>
          <w:szCs w:val="24"/>
          <w:lang w:val="en-GB"/>
        </w:rPr>
        <w:t xml:space="preserve">ocabulary of </w:t>
      </w:r>
      <w:r w:rsidR="004C770D">
        <w:rPr>
          <w:rFonts w:ascii="Times New Roman" w:hAnsi="Times New Roman" w:cs="Times New Roman"/>
          <w:sz w:val="24"/>
          <w:szCs w:val="24"/>
          <w:lang w:val="en-GB"/>
        </w:rPr>
        <w:t>e</w:t>
      </w:r>
      <w:r w:rsidR="00A21D72" w:rsidRPr="00A21D72">
        <w:rPr>
          <w:rFonts w:ascii="Times New Roman" w:hAnsi="Times New Roman" w:cs="Times New Roman"/>
          <w:sz w:val="24"/>
          <w:szCs w:val="24"/>
          <w:lang w:val="en-GB"/>
        </w:rPr>
        <w:t xml:space="preserve">motions from </w:t>
      </w:r>
      <w:r w:rsidR="002F01AB">
        <w:rPr>
          <w:rFonts w:ascii="Times New Roman" w:hAnsi="Times New Roman" w:cs="Times New Roman"/>
          <w:sz w:val="24"/>
          <w:szCs w:val="24"/>
          <w:lang w:val="en-GB"/>
        </w:rPr>
        <w:t>A</w:t>
      </w:r>
      <w:r w:rsidR="00A21D72" w:rsidRPr="00A21D72">
        <w:rPr>
          <w:rFonts w:ascii="Times New Roman" w:hAnsi="Times New Roman" w:cs="Times New Roman"/>
          <w:sz w:val="24"/>
          <w:szCs w:val="24"/>
          <w:lang w:val="en-GB"/>
        </w:rPr>
        <w:t xml:space="preserve">ntiquity to the </w:t>
      </w:r>
      <w:r w:rsidR="004C770D">
        <w:rPr>
          <w:rFonts w:ascii="Times New Roman" w:hAnsi="Times New Roman" w:cs="Times New Roman"/>
          <w:sz w:val="24"/>
          <w:szCs w:val="24"/>
          <w:lang w:val="en-GB"/>
        </w:rPr>
        <w:t>p</w:t>
      </w:r>
      <w:r w:rsidR="00A21D72" w:rsidRPr="00A21D72">
        <w:rPr>
          <w:rFonts w:ascii="Times New Roman" w:hAnsi="Times New Roman" w:cs="Times New Roman"/>
          <w:sz w:val="24"/>
          <w:szCs w:val="24"/>
          <w:lang w:val="en-GB"/>
        </w:rPr>
        <w:t xml:space="preserve">resent </w:t>
      </w:r>
      <w:r w:rsidR="004C770D">
        <w:rPr>
          <w:rFonts w:ascii="Times New Roman" w:hAnsi="Times New Roman" w:cs="Times New Roman"/>
          <w:sz w:val="24"/>
          <w:szCs w:val="24"/>
          <w:lang w:val="en-GB"/>
        </w:rPr>
        <w:t>d</w:t>
      </w:r>
      <w:r w:rsidR="00A21D72" w:rsidRPr="00A21D72">
        <w:rPr>
          <w:rFonts w:ascii="Times New Roman" w:hAnsi="Times New Roman" w:cs="Times New Roman"/>
          <w:sz w:val="24"/>
          <w:szCs w:val="24"/>
          <w:lang w:val="en-GB"/>
        </w:rPr>
        <w:t xml:space="preserve">ay – in Latin, Croatian, and the </w:t>
      </w:r>
      <w:r w:rsidR="004C770D">
        <w:rPr>
          <w:rFonts w:ascii="Times New Roman" w:hAnsi="Times New Roman" w:cs="Times New Roman"/>
          <w:sz w:val="24"/>
          <w:szCs w:val="24"/>
          <w:lang w:val="en-GB"/>
        </w:rPr>
        <w:t>l</w:t>
      </w:r>
      <w:r w:rsidR="00A21D72" w:rsidRPr="00A21D72">
        <w:rPr>
          <w:rFonts w:ascii="Times New Roman" w:hAnsi="Times New Roman" w:cs="Times New Roman"/>
          <w:sz w:val="24"/>
          <w:szCs w:val="24"/>
          <w:lang w:val="en-GB"/>
        </w:rPr>
        <w:t xml:space="preserve">anguages of the </w:t>
      </w:r>
      <w:r w:rsidR="004C770D">
        <w:rPr>
          <w:rFonts w:ascii="Times New Roman" w:hAnsi="Times New Roman" w:cs="Times New Roman"/>
          <w:sz w:val="24"/>
          <w:szCs w:val="24"/>
          <w:lang w:val="en-GB"/>
        </w:rPr>
        <w:t>w</w:t>
      </w:r>
      <w:r w:rsidR="00A21D72" w:rsidRPr="00A21D72">
        <w:rPr>
          <w:rFonts w:ascii="Times New Roman" w:hAnsi="Times New Roman" w:cs="Times New Roman"/>
          <w:sz w:val="24"/>
          <w:szCs w:val="24"/>
          <w:lang w:val="en-GB"/>
        </w:rPr>
        <w:t xml:space="preserve">orkshop </w:t>
      </w:r>
      <w:r w:rsidR="004C770D">
        <w:rPr>
          <w:rFonts w:ascii="Times New Roman" w:hAnsi="Times New Roman" w:cs="Times New Roman"/>
          <w:sz w:val="24"/>
          <w:szCs w:val="24"/>
          <w:lang w:val="en-GB"/>
        </w:rPr>
        <w:t>p</w:t>
      </w:r>
      <w:r w:rsidR="00A21D72" w:rsidRPr="00A21D72">
        <w:rPr>
          <w:rFonts w:ascii="Times New Roman" w:hAnsi="Times New Roman" w:cs="Times New Roman"/>
          <w:sz w:val="24"/>
          <w:szCs w:val="24"/>
          <w:lang w:val="en-GB"/>
        </w:rPr>
        <w:t>articipants</w:t>
      </w:r>
      <w:r w:rsidR="00A21D72">
        <w:rPr>
          <w:rFonts w:ascii="Times New Roman" w:hAnsi="Times New Roman" w:cs="Times New Roman"/>
          <w:sz w:val="24"/>
          <w:szCs w:val="24"/>
          <w:lang w:val="en-GB"/>
        </w:rPr>
        <w:t>”</w:t>
      </w:r>
    </w:p>
    <w:p w14:paraId="63C868FD" w14:textId="30679522" w:rsidR="00DD1AF1" w:rsidRDefault="008A5ED6" w:rsidP="00F81ED7">
      <w:pPr>
        <w:spacing w:after="0" w:line="240" w:lineRule="auto"/>
        <w:ind w:left="1440" w:hanging="144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16:00-17:00 – a) </w:t>
      </w:r>
      <w:r w:rsidR="004C770D">
        <w:rPr>
          <w:rFonts w:ascii="Times New Roman" w:hAnsi="Times New Roman" w:cs="Times New Roman"/>
          <w:sz w:val="24"/>
          <w:szCs w:val="24"/>
          <w:lang w:val="en-GB"/>
        </w:rPr>
        <w:t>h</w:t>
      </w:r>
      <w:r w:rsidRPr="008A5ED6">
        <w:rPr>
          <w:rFonts w:ascii="Times New Roman" w:hAnsi="Times New Roman" w:cs="Times New Roman"/>
          <w:sz w:val="24"/>
          <w:szCs w:val="24"/>
          <w:lang w:val="en-GB"/>
        </w:rPr>
        <w:t>igh school students – Mirko Sardeli</w:t>
      </w:r>
      <w:r w:rsidR="004C770D">
        <w:rPr>
          <w:rFonts w:ascii="Times New Roman" w:hAnsi="Times New Roman" w:cs="Times New Roman"/>
          <w:sz w:val="24"/>
          <w:szCs w:val="24"/>
          <w:lang w:val="en-GB"/>
        </w:rPr>
        <w:t>ć</w:t>
      </w:r>
      <w:r w:rsidRPr="008A5ED6">
        <w:rPr>
          <w:rFonts w:ascii="Times New Roman" w:hAnsi="Times New Roman" w:cs="Times New Roman"/>
          <w:sz w:val="24"/>
          <w:szCs w:val="24"/>
          <w:lang w:val="en-GB"/>
        </w:rPr>
        <w:t>,</w:t>
      </w:r>
      <w:r w:rsidR="00A21D72">
        <w:rPr>
          <w:rFonts w:ascii="Times New Roman" w:hAnsi="Times New Roman" w:cs="Times New Roman"/>
          <w:sz w:val="24"/>
          <w:szCs w:val="24"/>
          <w:lang w:val="en-GB"/>
        </w:rPr>
        <w:t xml:space="preserve"> </w:t>
      </w:r>
      <w:r w:rsidR="004C770D">
        <w:rPr>
          <w:rFonts w:ascii="Times New Roman" w:hAnsi="Times New Roman" w:cs="Times New Roman"/>
          <w:sz w:val="24"/>
          <w:szCs w:val="24"/>
          <w:lang w:val="en-GB"/>
        </w:rPr>
        <w:t>“</w:t>
      </w:r>
      <w:r w:rsidR="00F81ED7" w:rsidRPr="00F81ED7">
        <w:rPr>
          <w:rFonts w:ascii="Times New Roman" w:hAnsi="Times New Roman" w:cs="Times New Roman"/>
          <w:sz w:val="24"/>
          <w:szCs w:val="24"/>
          <w:lang w:val="en-GB"/>
        </w:rPr>
        <w:t>Razvoj vokabulara emocija od antičkih vremena do danas u latinskom, hrvatskom i jezicima sudionika radionice</w:t>
      </w:r>
      <w:r w:rsidR="00A21D72">
        <w:rPr>
          <w:rFonts w:ascii="Times New Roman" w:hAnsi="Times New Roman" w:cs="Times New Roman"/>
          <w:sz w:val="24"/>
          <w:szCs w:val="24"/>
          <w:lang w:val="en-GB"/>
        </w:rPr>
        <w:t>”</w:t>
      </w:r>
    </w:p>
    <w:p w14:paraId="2478F22D" w14:textId="0D73417B" w:rsidR="008A5ED6" w:rsidRPr="008A5ED6" w:rsidRDefault="00DD1AF1" w:rsidP="004C770D">
      <w:pPr>
        <w:spacing w:after="0" w:line="240" w:lineRule="auto"/>
        <w:ind w:left="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 </w:t>
      </w:r>
      <w:r w:rsidR="004C770D">
        <w:rPr>
          <w:rFonts w:ascii="Times New Roman" w:hAnsi="Times New Roman" w:cs="Times New Roman"/>
          <w:sz w:val="24"/>
          <w:szCs w:val="24"/>
          <w:lang w:val="en-GB"/>
        </w:rPr>
        <w:t>u</w:t>
      </w:r>
      <w:r w:rsidR="00636B19">
        <w:rPr>
          <w:rFonts w:ascii="Times New Roman" w:hAnsi="Times New Roman" w:cs="Times New Roman"/>
          <w:sz w:val="24"/>
          <w:szCs w:val="24"/>
          <w:lang w:val="en-GB"/>
        </w:rPr>
        <w:t xml:space="preserve">niversity </w:t>
      </w:r>
      <w:r w:rsidR="008A5ED6" w:rsidRPr="008A5ED6">
        <w:rPr>
          <w:rFonts w:ascii="Times New Roman" w:hAnsi="Times New Roman" w:cs="Times New Roman"/>
          <w:sz w:val="24"/>
          <w:szCs w:val="24"/>
          <w:lang w:val="en-GB"/>
        </w:rPr>
        <w:t>students – Jelena Jur</w:t>
      </w:r>
      <w:r w:rsidR="004C770D">
        <w:rPr>
          <w:rFonts w:ascii="Times New Roman" w:hAnsi="Times New Roman" w:cs="Times New Roman"/>
          <w:sz w:val="24"/>
          <w:szCs w:val="24"/>
          <w:lang w:val="en-GB"/>
        </w:rPr>
        <w:t>č</w:t>
      </w:r>
      <w:r w:rsidR="008A5ED6" w:rsidRPr="008A5ED6">
        <w:rPr>
          <w:rFonts w:ascii="Times New Roman" w:hAnsi="Times New Roman" w:cs="Times New Roman"/>
          <w:sz w:val="24"/>
          <w:szCs w:val="24"/>
          <w:lang w:val="en-GB"/>
        </w:rPr>
        <w:t>i</w:t>
      </w:r>
      <w:r w:rsidR="004C770D">
        <w:rPr>
          <w:rFonts w:ascii="Times New Roman" w:hAnsi="Times New Roman" w:cs="Times New Roman"/>
          <w:sz w:val="24"/>
          <w:szCs w:val="24"/>
          <w:lang w:val="en-GB"/>
        </w:rPr>
        <w:t>ć</w:t>
      </w:r>
      <w:r w:rsidR="008A5ED6" w:rsidRPr="008A5ED6">
        <w:rPr>
          <w:rFonts w:ascii="Times New Roman" w:hAnsi="Times New Roman" w:cs="Times New Roman"/>
          <w:sz w:val="24"/>
          <w:szCs w:val="24"/>
          <w:lang w:val="en-GB"/>
        </w:rPr>
        <w:t>, “</w:t>
      </w:r>
      <w:r w:rsidR="000423E1">
        <w:rPr>
          <w:rFonts w:ascii="Times New Roman" w:hAnsi="Times New Roman" w:cs="Times New Roman"/>
          <w:sz w:val="24"/>
          <w:szCs w:val="24"/>
          <w:lang w:val="en-GB"/>
        </w:rPr>
        <w:t>The</w:t>
      </w:r>
      <w:r w:rsidR="008A5ED6" w:rsidRPr="008A5ED6">
        <w:rPr>
          <w:rFonts w:ascii="Times New Roman" w:hAnsi="Times New Roman" w:cs="Times New Roman"/>
          <w:sz w:val="24"/>
          <w:szCs w:val="24"/>
          <w:lang w:val="en-GB"/>
        </w:rPr>
        <w:t xml:space="preserve"> </w:t>
      </w:r>
      <w:r w:rsidR="000423E1">
        <w:rPr>
          <w:rFonts w:ascii="Times New Roman" w:hAnsi="Times New Roman" w:cs="Times New Roman"/>
          <w:sz w:val="24"/>
          <w:szCs w:val="24"/>
          <w:lang w:val="en-GB"/>
        </w:rPr>
        <w:t>t</w:t>
      </w:r>
      <w:r w:rsidR="008A5ED6" w:rsidRPr="008A5ED6">
        <w:rPr>
          <w:rFonts w:ascii="Times New Roman" w:hAnsi="Times New Roman" w:cs="Times New Roman"/>
          <w:sz w:val="24"/>
          <w:szCs w:val="24"/>
          <w:lang w:val="en-GB"/>
        </w:rPr>
        <w:t xml:space="preserve">rio that ignites: </w:t>
      </w:r>
      <w:r w:rsidR="000423E1">
        <w:rPr>
          <w:rFonts w:ascii="Times New Roman" w:hAnsi="Times New Roman" w:cs="Times New Roman"/>
          <w:sz w:val="24"/>
          <w:szCs w:val="24"/>
          <w:lang w:val="en-GB"/>
        </w:rPr>
        <w:t>T</w:t>
      </w:r>
      <w:r w:rsidR="008A5ED6" w:rsidRPr="008A5ED6">
        <w:rPr>
          <w:rFonts w:ascii="Times New Roman" w:hAnsi="Times New Roman" w:cs="Times New Roman"/>
          <w:sz w:val="24"/>
          <w:szCs w:val="24"/>
          <w:lang w:val="en-GB"/>
        </w:rPr>
        <w:t xml:space="preserve">he </w:t>
      </w:r>
      <w:r w:rsidR="000423E1">
        <w:rPr>
          <w:rFonts w:ascii="Times New Roman" w:hAnsi="Times New Roman" w:cs="Times New Roman"/>
          <w:sz w:val="24"/>
          <w:szCs w:val="24"/>
          <w:lang w:val="en-GB"/>
        </w:rPr>
        <w:t>s</w:t>
      </w:r>
      <w:r w:rsidR="008A5ED6" w:rsidRPr="008A5ED6">
        <w:rPr>
          <w:rFonts w:ascii="Times New Roman" w:hAnsi="Times New Roman" w:cs="Times New Roman"/>
          <w:sz w:val="24"/>
          <w:szCs w:val="24"/>
          <w:lang w:val="en-GB"/>
        </w:rPr>
        <w:t xml:space="preserve">un, </w:t>
      </w:r>
      <w:r w:rsidR="000423E1">
        <w:rPr>
          <w:rFonts w:ascii="Times New Roman" w:hAnsi="Times New Roman" w:cs="Times New Roman"/>
          <w:sz w:val="24"/>
          <w:szCs w:val="24"/>
          <w:lang w:val="en-GB"/>
        </w:rPr>
        <w:t>m</w:t>
      </w:r>
      <w:r w:rsidR="008A5ED6" w:rsidRPr="008A5ED6">
        <w:rPr>
          <w:rFonts w:ascii="Times New Roman" w:hAnsi="Times New Roman" w:cs="Times New Roman"/>
          <w:sz w:val="24"/>
          <w:szCs w:val="24"/>
          <w:lang w:val="en-GB"/>
        </w:rPr>
        <w:t xml:space="preserve">irrors and </w:t>
      </w:r>
      <w:r w:rsidR="000423E1">
        <w:rPr>
          <w:rFonts w:ascii="Times New Roman" w:hAnsi="Times New Roman" w:cs="Times New Roman"/>
          <w:sz w:val="24"/>
          <w:szCs w:val="24"/>
          <w:lang w:val="en-GB"/>
        </w:rPr>
        <w:t>v</w:t>
      </w:r>
      <w:r w:rsidR="008A5ED6" w:rsidRPr="008A5ED6">
        <w:rPr>
          <w:rFonts w:ascii="Times New Roman" w:hAnsi="Times New Roman" w:cs="Times New Roman"/>
          <w:sz w:val="24"/>
          <w:szCs w:val="24"/>
          <w:lang w:val="en-GB"/>
        </w:rPr>
        <w:t>irgins”</w:t>
      </w:r>
    </w:p>
    <w:p w14:paraId="4EEF6916" w14:textId="4871E8A6"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17:00-17:20 – </w:t>
      </w:r>
      <w:r w:rsidR="00265BA4">
        <w:rPr>
          <w:rFonts w:ascii="Times New Roman" w:hAnsi="Times New Roman" w:cs="Times New Roman"/>
          <w:sz w:val="24"/>
          <w:szCs w:val="24"/>
          <w:lang w:val="en-GB"/>
        </w:rPr>
        <w:t>R</w:t>
      </w:r>
      <w:r w:rsidRPr="008A5ED6">
        <w:rPr>
          <w:rFonts w:ascii="Times New Roman" w:hAnsi="Times New Roman" w:cs="Times New Roman"/>
          <w:sz w:val="24"/>
          <w:szCs w:val="24"/>
          <w:lang w:val="en-GB"/>
        </w:rPr>
        <w:t>efreshment break</w:t>
      </w:r>
    </w:p>
    <w:p w14:paraId="48D11A09" w14:textId="29537FBD" w:rsidR="00DD1AF1"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17:20-18:20 – </w:t>
      </w:r>
      <w:r w:rsidR="00DD1AF1">
        <w:rPr>
          <w:rFonts w:ascii="Times New Roman" w:hAnsi="Times New Roman" w:cs="Times New Roman"/>
          <w:sz w:val="24"/>
          <w:szCs w:val="24"/>
          <w:lang w:val="en-GB"/>
        </w:rPr>
        <w:t xml:space="preserve">a) </w:t>
      </w:r>
      <w:r w:rsidR="004C770D">
        <w:rPr>
          <w:rFonts w:ascii="Times New Roman" w:hAnsi="Times New Roman" w:cs="Times New Roman"/>
          <w:sz w:val="24"/>
          <w:szCs w:val="24"/>
          <w:lang w:val="en-GB"/>
        </w:rPr>
        <w:t>h</w:t>
      </w:r>
      <w:r w:rsidRPr="008A5ED6">
        <w:rPr>
          <w:rFonts w:ascii="Times New Roman" w:hAnsi="Times New Roman" w:cs="Times New Roman"/>
          <w:sz w:val="24"/>
          <w:szCs w:val="24"/>
          <w:lang w:val="en-GB"/>
        </w:rPr>
        <w:t>igh school students – Ivan Vugrinovi</w:t>
      </w:r>
      <w:r w:rsidR="004C770D">
        <w:rPr>
          <w:rFonts w:ascii="Times New Roman" w:hAnsi="Times New Roman" w:cs="Times New Roman"/>
          <w:sz w:val="24"/>
          <w:szCs w:val="24"/>
          <w:lang w:val="en-GB"/>
        </w:rPr>
        <w:t>ć</w:t>
      </w:r>
      <w:r w:rsidRPr="008A5ED6">
        <w:rPr>
          <w:rFonts w:ascii="Times New Roman" w:hAnsi="Times New Roman" w:cs="Times New Roman"/>
          <w:sz w:val="24"/>
          <w:szCs w:val="24"/>
          <w:lang w:val="en-GB"/>
        </w:rPr>
        <w:t>, “</w:t>
      </w:r>
      <w:r w:rsidR="00F81ED7" w:rsidRPr="00F81ED7">
        <w:rPr>
          <w:rFonts w:ascii="Times New Roman" w:hAnsi="Times New Roman" w:cs="Times New Roman"/>
          <w:sz w:val="24"/>
          <w:szCs w:val="24"/>
          <w:lang w:val="en-GB"/>
        </w:rPr>
        <w:t>Antički Google Maps</w:t>
      </w:r>
      <w:r w:rsidRPr="008A5ED6">
        <w:rPr>
          <w:rFonts w:ascii="Times New Roman" w:hAnsi="Times New Roman" w:cs="Times New Roman"/>
          <w:sz w:val="24"/>
          <w:szCs w:val="24"/>
          <w:lang w:val="en-GB"/>
        </w:rPr>
        <w:t>”</w:t>
      </w:r>
    </w:p>
    <w:p w14:paraId="3B43529D" w14:textId="55775B17" w:rsidR="008A5ED6" w:rsidRPr="008A5ED6" w:rsidRDefault="00DD1AF1" w:rsidP="000423E1">
      <w:pPr>
        <w:spacing w:after="0"/>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 </w:t>
      </w:r>
      <w:r w:rsidR="004C770D">
        <w:rPr>
          <w:rFonts w:ascii="Times New Roman" w:hAnsi="Times New Roman" w:cs="Times New Roman"/>
          <w:sz w:val="24"/>
          <w:szCs w:val="24"/>
          <w:lang w:val="en-GB"/>
        </w:rPr>
        <w:t>u</w:t>
      </w:r>
      <w:r w:rsidR="00636B19">
        <w:rPr>
          <w:rFonts w:ascii="Times New Roman" w:hAnsi="Times New Roman" w:cs="Times New Roman"/>
          <w:sz w:val="24"/>
          <w:szCs w:val="24"/>
          <w:lang w:val="en-GB"/>
        </w:rPr>
        <w:t xml:space="preserve">niversity </w:t>
      </w:r>
      <w:r w:rsidR="008A5ED6" w:rsidRPr="008A5ED6">
        <w:rPr>
          <w:rFonts w:ascii="Times New Roman" w:hAnsi="Times New Roman" w:cs="Times New Roman"/>
          <w:sz w:val="24"/>
          <w:szCs w:val="24"/>
          <w:lang w:val="en-GB"/>
        </w:rPr>
        <w:t>students – Vjekoslav</w:t>
      </w:r>
      <w:r w:rsidR="000423E1">
        <w:rPr>
          <w:rFonts w:ascii="Times New Roman" w:hAnsi="Times New Roman" w:cs="Times New Roman"/>
          <w:sz w:val="24"/>
          <w:szCs w:val="24"/>
          <w:lang w:val="en-GB"/>
        </w:rPr>
        <w:t>a</w:t>
      </w:r>
      <w:r w:rsidR="008A5ED6" w:rsidRPr="008A5ED6">
        <w:rPr>
          <w:rFonts w:ascii="Times New Roman" w:hAnsi="Times New Roman" w:cs="Times New Roman"/>
          <w:sz w:val="24"/>
          <w:szCs w:val="24"/>
          <w:lang w:val="en-GB"/>
        </w:rPr>
        <w:t xml:space="preserve"> Margeti</w:t>
      </w:r>
      <w:r w:rsidR="004C770D">
        <w:rPr>
          <w:rFonts w:ascii="Times New Roman" w:hAnsi="Times New Roman" w:cs="Times New Roman"/>
          <w:sz w:val="24"/>
          <w:szCs w:val="24"/>
          <w:lang w:val="en-GB"/>
        </w:rPr>
        <w:t>ć</w:t>
      </w:r>
      <w:r w:rsidR="008A5ED6" w:rsidRPr="008A5ED6">
        <w:rPr>
          <w:rFonts w:ascii="Times New Roman" w:hAnsi="Times New Roman" w:cs="Times New Roman"/>
          <w:sz w:val="24"/>
          <w:szCs w:val="24"/>
          <w:lang w:val="en-GB"/>
        </w:rPr>
        <w:t>, “</w:t>
      </w:r>
      <w:r w:rsidR="000423E1" w:rsidRPr="000423E1">
        <w:rPr>
          <w:rFonts w:ascii="Times New Roman" w:hAnsi="Times New Roman" w:cs="Times New Roman"/>
          <w:sz w:val="24"/>
          <w:szCs w:val="24"/>
          <w:lang w:val="en-GB"/>
        </w:rPr>
        <w:t>Form follows function: Characteristics of Pliny the Elder’s style</w:t>
      </w:r>
      <w:r w:rsidR="008A5ED6" w:rsidRPr="008A5ED6">
        <w:rPr>
          <w:rFonts w:ascii="Times New Roman" w:hAnsi="Times New Roman" w:cs="Times New Roman"/>
          <w:sz w:val="24"/>
          <w:szCs w:val="24"/>
          <w:lang w:val="en-GB"/>
        </w:rPr>
        <w:t>”</w:t>
      </w:r>
    </w:p>
    <w:p w14:paraId="7519059F" w14:textId="77777777" w:rsidR="00F81ED7" w:rsidRDefault="00F81ED7" w:rsidP="00B2488A">
      <w:pPr>
        <w:spacing w:after="0"/>
        <w:jc w:val="both"/>
        <w:rPr>
          <w:rFonts w:ascii="Times New Roman" w:hAnsi="Times New Roman" w:cs="Times New Roman"/>
          <w:sz w:val="24"/>
          <w:szCs w:val="24"/>
          <w:lang w:val="en-GB"/>
        </w:rPr>
      </w:pPr>
    </w:p>
    <w:p w14:paraId="43812DC9" w14:textId="66D42EEC"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19:00 – </w:t>
      </w:r>
      <w:r w:rsidR="00FC6EA3">
        <w:rPr>
          <w:rFonts w:ascii="Times New Roman" w:hAnsi="Times New Roman" w:cs="Times New Roman"/>
          <w:sz w:val="24"/>
          <w:szCs w:val="24"/>
          <w:lang w:val="en-GB"/>
        </w:rPr>
        <w:t>D</w:t>
      </w:r>
      <w:r w:rsidRPr="008A5ED6">
        <w:rPr>
          <w:rFonts w:ascii="Times New Roman" w:hAnsi="Times New Roman" w:cs="Times New Roman"/>
          <w:sz w:val="24"/>
          <w:szCs w:val="24"/>
          <w:lang w:val="en-GB"/>
        </w:rPr>
        <w:t>inner</w:t>
      </w:r>
    </w:p>
    <w:p w14:paraId="31CA9F92" w14:textId="77777777" w:rsidR="00F57612" w:rsidRDefault="00F57612" w:rsidP="00B2488A">
      <w:pPr>
        <w:spacing w:after="0"/>
        <w:jc w:val="both"/>
        <w:rPr>
          <w:rFonts w:ascii="Times New Roman" w:hAnsi="Times New Roman" w:cs="Times New Roman"/>
          <w:b/>
          <w:bCs/>
          <w:sz w:val="24"/>
          <w:szCs w:val="24"/>
          <w:u w:val="single"/>
          <w:lang w:val="en-GB"/>
        </w:rPr>
      </w:pPr>
    </w:p>
    <w:p w14:paraId="4D2A58ED" w14:textId="77777777" w:rsidR="00EF66CB" w:rsidRDefault="00EF66CB" w:rsidP="00F57612">
      <w:pPr>
        <w:spacing w:after="0"/>
        <w:jc w:val="center"/>
        <w:rPr>
          <w:rFonts w:ascii="Times New Roman" w:hAnsi="Times New Roman" w:cs="Times New Roman"/>
          <w:b/>
          <w:bCs/>
          <w:sz w:val="24"/>
          <w:szCs w:val="24"/>
          <w:u w:val="single"/>
          <w:lang w:val="en-GB"/>
        </w:rPr>
      </w:pPr>
    </w:p>
    <w:p w14:paraId="2D42ED48" w14:textId="77777777" w:rsidR="00EF66CB" w:rsidRDefault="00EF66CB" w:rsidP="00F57612">
      <w:pPr>
        <w:spacing w:after="0"/>
        <w:jc w:val="center"/>
        <w:rPr>
          <w:rFonts w:ascii="Times New Roman" w:hAnsi="Times New Roman" w:cs="Times New Roman"/>
          <w:b/>
          <w:bCs/>
          <w:sz w:val="24"/>
          <w:szCs w:val="24"/>
          <w:u w:val="single"/>
          <w:lang w:val="en-GB"/>
        </w:rPr>
      </w:pPr>
    </w:p>
    <w:p w14:paraId="363085F8" w14:textId="77777777" w:rsidR="00EF66CB" w:rsidRDefault="00EF66CB" w:rsidP="00F57612">
      <w:pPr>
        <w:spacing w:after="0"/>
        <w:jc w:val="center"/>
        <w:rPr>
          <w:rFonts w:ascii="Times New Roman" w:hAnsi="Times New Roman" w:cs="Times New Roman"/>
          <w:b/>
          <w:bCs/>
          <w:sz w:val="24"/>
          <w:szCs w:val="24"/>
          <w:u w:val="single"/>
          <w:lang w:val="en-GB"/>
        </w:rPr>
      </w:pPr>
    </w:p>
    <w:p w14:paraId="037B9677" w14:textId="77777777" w:rsidR="00EF66CB" w:rsidRDefault="00EF66CB" w:rsidP="00F57612">
      <w:pPr>
        <w:spacing w:after="0"/>
        <w:jc w:val="center"/>
        <w:rPr>
          <w:rFonts w:ascii="Times New Roman" w:hAnsi="Times New Roman" w:cs="Times New Roman"/>
          <w:b/>
          <w:bCs/>
          <w:sz w:val="24"/>
          <w:szCs w:val="24"/>
          <w:u w:val="single"/>
          <w:lang w:val="en-GB"/>
        </w:rPr>
      </w:pPr>
    </w:p>
    <w:p w14:paraId="4DC64B30" w14:textId="7E905E38" w:rsidR="008A5ED6" w:rsidRPr="008A5ED6" w:rsidRDefault="008A5ED6" w:rsidP="00F57612">
      <w:pPr>
        <w:spacing w:after="0"/>
        <w:jc w:val="center"/>
        <w:rPr>
          <w:rFonts w:ascii="Times New Roman" w:hAnsi="Times New Roman" w:cs="Times New Roman"/>
          <w:b/>
          <w:bCs/>
          <w:sz w:val="24"/>
          <w:szCs w:val="24"/>
          <w:u w:val="single"/>
          <w:lang w:val="en-GB"/>
        </w:rPr>
      </w:pPr>
      <w:r w:rsidRPr="008A5ED6">
        <w:rPr>
          <w:rFonts w:ascii="Times New Roman" w:hAnsi="Times New Roman" w:cs="Times New Roman"/>
          <w:b/>
          <w:bCs/>
          <w:sz w:val="24"/>
          <w:szCs w:val="24"/>
          <w:u w:val="single"/>
          <w:lang w:val="en-GB"/>
        </w:rPr>
        <w:lastRenderedPageBreak/>
        <w:t>Monday</w:t>
      </w:r>
      <w:r w:rsidR="004C770D">
        <w:rPr>
          <w:rFonts w:ascii="Times New Roman" w:hAnsi="Times New Roman" w:cs="Times New Roman"/>
          <w:b/>
          <w:bCs/>
          <w:sz w:val="24"/>
          <w:szCs w:val="24"/>
          <w:u w:val="single"/>
          <w:lang w:val="en-GB"/>
        </w:rPr>
        <w:t>, March</w:t>
      </w:r>
      <w:r w:rsidRPr="008A5ED6">
        <w:rPr>
          <w:rFonts w:ascii="Times New Roman" w:hAnsi="Times New Roman" w:cs="Times New Roman"/>
          <w:b/>
          <w:bCs/>
          <w:sz w:val="24"/>
          <w:szCs w:val="24"/>
          <w:u w:val="single"/>
          <w:lang w:val="en-GB"/>
        </w:rPr>
        <w:t xml:space="preserve"> 30</w:t>
      </w:r>
      <w:r w:rsidR="00DD1AF1">
        <w:rPr>
          <w:rFonts w:ascii="Times New Roman" w:hAnsi="Times New Roman" w:cs="Times New Roman"/>
          <w:b/>
          <w:bCs/>
          <w:sz w:val="24"/>
          <w:szCs w:val="24"/>
          <w:u w:val="single"/>
          <w:lang w:val="en-GB"/>
        </w:rPr>
        <w:t xml:space="preserve"> </w:t>
      </w:r>
      <w:r w:rsidR="00DD1AF1" w:rsidRPr="008A5ED6">
        <w:rPr>
          <w:rFonts w:ascii="Times New Roman" w:hAnsi="Times New Roman" w:cs="Times New Roman"/>
          <w:b/>
          <w:bCs/>
          <w:sz w:val="24"/>
          <w:szCs w:val="24"/>
          <w:u w:val="single"/>
          <w:lang w:val="en-GB"/>
        </w:rPr>
        <w:t xml:space="preserve">– </w:t>
      </w:r>
      <w:r w:rsidR="004C770D">
        <w:rPr>
          <w:rFonts w:ascii="Times New Roman" w:hAnsi="Times New Roman" w:cs="Times New Roman"/>
          <w:b/>
          <w:bCs/>
          <w:sz w:val="24"/>
          <w:szCs w:val="24"/>
          <w:u w:val="single"/>
          <w:lang w:val="en-GB"/>
        </w:rPr>
        <w:t>L</w:t>
      </w:r>
      <w:r w:rsidR="00DD1AF1" w:rsidRPr="008A5ED6">
        <w:rPr>
          <w:rFonts w:ascii="Times New Roman" w:hAnsi="Times New Roman" w:cs="Times New Roman"/>
          <w:b/>
          <w:bCs/>
          <w:sz w:val="24"/>
          <w:szCs w:val="24"/>
          <w:u w:val="single"/>
          <w:lang w:val="en-GB"/>
        </w:rPr>
        <w:t xml:space="preserve">ectures and </w:t>
      </w:r>
      <w:r w:rsidR="00A21D72">
        <w:rPr>
          <w:rFonts w:ascii="Times New Roman" w:hAnsi="Times New Roman" w:cs="Times New Roman"/>
          <w:b/>
          <w:bCs/>
          <w:sz w:val="24"/>
          <w:szCs w:val="24"/>
          <w:u w:val="single"/>
          <w:lang w:val="en-GB"/>
        </w:rPr>
        <w:t>educational</w:t>
      </w:r>
      <w:r w:rsidR="00DD1AF1" w:rsidRPr="008A5ED6">
        <w:rPr>
          <w:rFonts w:ascii="Times New Roman" w:hAnsi="Times New Roman" w:cs="Times New Roman"/>
          <w:b/>
          <w:bCs/>
          <w:sz w:val="24"/>
          <w:szCs w:val="24"/>
          <w:u w:val="single"/>
          <w:lang w:val="en-GB"/>
        </w:rPr>
        <w:t xml:space="preserve"> workshops</w:t>
      </w:r>
    </w:p>
    <w:p w14:paraId="6DA000E4" w14:textId="77777777" w:rsidR="00F57612" w:rsidRDefault="00F57612" w:rsidP="00292B16">
      <w:pPr>
        <w:spacing w:after="0"/>
        <w:rPr>
          <w:rFonts w:ascii="Times New Roman" w:hAnsi="Times New Roman" w:cs="Times New Roman"/>
          <w:b/>
          <w:bCs/>
          <w:sz w:val="24"/>
          <w:szCs w:val="24"/>
          <w:u w:val="single"/>
          <w:lang w:val="en-GB"/>
        </w:rPr>
      </w:pPr>
    </w:p>
    <w:p w14:paraId="5EC86362" w14:textId="77777777" w:rsidR="00F81ED7" w:rsidRPr="00F81ED7" w:rsidRDefault="00F81ED7" w:rsidP="00B2488A">
      <w:pPr>
        <w:spacing w:after="0"/>
        <w:jc w:val="both"/>
        <w:rPr>
          <w:rFonts w:ascii="Times New Roman" w:hAnsi="Times New Roman" w:cs="Times New Roman"/>
          <w:sz w:val="24"/>
          <w:szCs w:val="24"/>
          <w:lang w:val="en-GB"/>
        </w:rPr>
      </w:pPr>
      <w:r w:rsidRPr="00F81ED7">
        <w:rPr>
          <w:rFonts w:ascii="Times New Roman" w:hAnsi="Times New Roman" w:cs="Times New Roman"/>
          <w:sz w:val="24"/>
          <w:szCs w:val="24"/>
          <w:lang w:val="en-GB"/>
        </w:rPr>
        <w:t>09:00 - Programme announcement</w:t>
      </w:r>
    </w:p>
    <w:p w14:paraId="46AA20A6" w14:textId="77777777" w:rsidR="00F81ED7" w:rsidRDefault="00F81ED7" w:rsidP="00B2488A">
      <w:pPr>
        <w:spacing w:after="0"/>
        <w:jc w:val="both"/>
        <w:rPr>
          <w:rFonts w:ascii="Times New Roman" w:hAnsi="Times New Roman" w:cs="Times New Roman"/>
          <w:b/>
          <w:bCs/>
          <w:sz w:val="24"/>
          <w:szCs w:val="24"/>
          <w:lang w:val="en-GB"/>
        </w:rPr>
      </w:pPr>
    </w:p>
    <w:p w14:paraId="4B3F621A" w14:textId="48999306" w:rsidR="008A5ED6" w:rsidRPr="004C770D" w:rsidRDefault="008A5ED6" w:rsidP="00B2488A">
      <w:pPr>
        <w:spacing w:after="0"/>
        <w:jc w:val="both"/>
        <w:rPr>
          <w:rFonts w:ascii="Times New Roman" w:hAnsi="Times New Roman" w:cs="Times New Roman"/>
          <w:b/>
          <w:bCs/>
          <w:sz w:val="24"/>
          <w:szCs w:val="24"/>
          <w:lang w:val="en-GB"/>
        </w:rPr>
      </w:pPr>
      <w:r w:rsidRPr="004C770D">
        <w:rPr>
          <w:rFonts w:ascii="Times New Roman" w:hAnsi="Times New Roman" w:cs="Times New Roman"/>
          <w:b/>
          <w:bCs/>
          <w:sz w:val="24"/>
          <w:szCs w:val="24"/>
          <w:lang w:val="en-GB"/>
        </w:rPr>
        <w:t>Lectures</w:t>
      </w:r>
      <w:r w:rsidR="00DD1AF1" w:rsidRPr="004C770D">
        <w:rPr>
          <w:rFonts w:ascii="Times New Roman" w:hAnsi="Times New Roman" w:cs="Times New Roman"/>
          <w:b/>
          <w:bCs/>
          <w:sz w:val="24"/>
          <w:szCs w:val="24"/>
          <w:lang w:val="en-GB"/>
        </w:rPr>
        <w:t>:</w:t>
      </w:r>
    </w:p>
    <w:p w14:paraId="6DCCD2D9" w14:textId="5D3AC475"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09:05 – Bruna Kunti</w:t>
      </w:r>
      <w:r w:rsidR="004C770D">
        <w:rPr>
          <w:rFonts w:ascii="Times New Roman" w:hAnsi="Times New Roman" w:cs="Times New Roman"/>
          <w:sz w:val="24"/>
          <w:szCs w:val="24"/>
          <w:lang w:val="en-GB"/>
        </w:rPr>
        <w:t>ć</w:t>
      </w:r>
      <w:r w:rsidRPr="008A5ED6">
        <w:rPr>
          <w:rFonts w:ascii="Times New Roman" w:hAnsi="Times New Roman" w:cs="Times New Roman"/>
          <w:sz w:val="24"/>
          <w:szCs w:val="24"/>
          <w:lang w:val="en-GB"/>
        </w:rPr>
        <w:t>-Makvi</w:t>
      </w:r>
      <w:r w:rsidR="004C770D">
        <w:rPr>
          <w:rFonts w:ascii="Times New Roman" w:hAnsi="Times New Roman" w:cs="Times New Roman"/>
          <w:sz w:val="24"/>
          <w:szCs w:val="24"/>
          <w:lang w:val="en-GB"/>
        </w:rPr>
        <w:t>ć</w:t>
      </w:r>
      <w:r w:rsidRPr="008A5ED6">
        <w:rPr>
          <w:rFonts w:ascii="Times New Roman" w:hAnsi="Times New Roman" w:cs="Times New Roman"/>
          <w:sz w:val="24"/>
          <w:szCs w:val="24"/>
          <w:lang w:val="en-GB"/>
        </w:rPr>
        <w:t>, “</w:t>
      </w:r>
      <w:r w:rsidR="00F57612" w:rsidRPr="00F57612">
        <w:rPr>
          <w:rFonts w:ascii="Times New Roman" w:hAnsi="Times New Roman" w:cs="Times New Roman"/>
          <w:sz w:val="24"/>
          <w:szCs w:val="24"/>
          <w:lang w:val="en-GB"/>
        </w:rPr>
        <w:t>Plinije Stariji i prirodna dobra hrvatskog povijesnog prostora</w:t>
      </w:r>
      <w:r w:rsidRPr="008A5ED6">
        <w:rPr>
          <w:rFonts w:ascii="Times New Roman" w:hAnsi="Times New Roman" w:cs="Times New Roman"/>
          <w:sz w:val="24"/>
          <w:szCs w:val="24"/>
          <w:lang w:val="en-GB"/>
        </w:rPr>
        <w:t>”</w:t>
      </w:r>
    </w:p>
    <w:p w14:paraId="65C1C777" w14:textId="18F46B51"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09:30 – Neven Jovanovi</w:t>
      </w:r>
      <w:r w:rsidR="004C770D">
        <w:rPr>
          <w:rFonts w:ascii="Times New Roman" w:hAnsi="Times New Roman" w:cs="Times New Roman"/>
          <w:sz w:val="24"/>
          <w:szCs w:val="24"/>
          <w:lang w:val="en-GB"/>
        </w:rPr>
        <w:t>ć</w:t>
      </w:r>
      <w:r w:rsidRPr="008A5ED6">
        <w:rPr>
          <w:rFonts w:ascii="Times New Roman" w:hAnsi="Times New Roman" w:cs="Times New Roman"/>
          <w:sz w:val="24"/>
          <w:szCs w:val="24"/>
          <w:lang w:val="en-GB"/>
        </w:rPr>
        <w:t>, “</w:t>
      </w:r>
      <w:r w:rsidR="00361AD1" w:rsidRPr="00361AD1">
        <w:rPr>
          <w:rFonts w:ascii="Times New Roman" w:hAnsi="Times New Roman" w:cs="Times New Roman"/>
          <w:sz w:val="24"/>
          <w:szCs w:val="24"/>
          <w:lang w:val="en-GB"/>
        </w:rPr>
        <w:t>Pliny the Elder as a science writer</w:t>
      </w:r>
      <w:r w:rsidRPr="008A5ED6">
        <w:rPr>
          <w:rFonts w:ascii="Times New Roman" w:hAnsi="Times New Roman" w:cs="Times New Roman"/>
          <w:sz w:val="24"/>
          <w:szCs w:val="24"/>
          <w:lang w:val="en-GB"/>
        </w:rPr>
        <w:t>”</w:t>
      </w:r>
    </w:p>
    <w:p w14:paraId="560E0B27" w14:textId="42EDB94C" w:rsidR="008A5ED6" w:rsidRPr="008A5ED6" w:rsidRDefault="008A5ED6" w:rsidP="00361AD1">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09:55 – Mirko Sardeli</w:t>
      </w:r>
      <w:r w:rsidR="004C770D">
        <w:rPr>
          <w:rFonts w:ascii="Times New Roman" w:hAnsi="Times New Roman" w:cs="Times New Roman"/>
          <w:sz w:val="24"/>
          <w:szCs w:val="24"/>
          <w:lang w:val="en-GB"/>
        </w:rPr>
        <w:t>ć</w:t>
      </w:r>
      <w:r w:rsidRPr="008A5ED6">
        <w:rPr>
          <w:rFonts w:ascii="Times New Roman" w:hAnsi="Times New Roman" w:cs="Times New Roman"/>
          <w:sz w:val="24"/>
          <w:szCs w:val="24"/>
          <w:lang w:val="en-GB"/>
        </w:rPr>
        <w:t>, “</w:t>
      </w:r>
      <w:r w:rsidR="00361AD1" w:rsidRPr="00361AD1">
        <w:rPr>
          <w:rFonts w:ascii="Times New Roman" w:hAnsi="Times New Roman" w:cs="Times New Roman"/>
          <w:sz w:val="24"/>
          <w:szCs w:val="24"/>
          <w:lang w:val="en-GB"/>
        </w:rPr>
        <w:t xml:space="preserve">Emotional and </w:t>
      </w:r>
      <w:r w:rsidR="000423E1">
        <w:rPr>
          <w:rFonts w:ascii="Times New Roman" w:hAnsi="Times New Roman" w:cs="Times New Roman"/>
          <w:sz w:val="24"/>
          <w:szCs w:val="24"/>
          <w:lang w:val="en-GB"/>
        </w:rPr>
        <w:t>i</w:t>
      </w:r>
      <w:r w:rsidR="00361AD1" w:rsidRPr="00361AD1">
        <w:rPr>
          <w:rFonts w:ascii="Times New Roman" w:hAnsi="Times New Roman" w:cs="Times New Roman"/>
          <w:sz w:val="24"/>
          <w:szCs w:val="24"/>
          <w:lang w:val="en-GB"/>
        </w:rPr>
        <w:t xml:space="preserve">ntellectual </w:t>
      </w:r>
      <w:r w:rsidR="000423E1">
        <w:rPr>
          <w:rFonts w:ascii="Times New Roman" w:hAnsi="Times New Roman" w:cs="Times New Roman"/>
          <w:sz w:val="24"/>
          <w:szCs w:val="24"/>
          <w:lang w:val="en-GB"/>
        </w:rPr>
        <w:t>c</w:t>
      </w:r>
      <w:r w:rsidR="00361AD1" w:rsidRPr="00361AD1">
        <w:rPr>
          <w:rFonts w:ascii="Times New Roman" w:hAnsi="Times New Roman" w:cs="Times New Roman"/>
          <w:sz w:val="24"/>
          <w:szCs w:val="24"/>
          <w:lang w:val="en-GB"/>
        </w:rPr>
        <w:t xml:space="preserve">haracteristics of </w:t>
      </w:r>
      <w:r w:rsidR="000423E1">
        <w:rPr>
          <w:rFonts w:ascii="Times New Roman" w:hAnsi="Times New Roman" w:cs="Times New Roman"/>
          <w:sz w:val="24"/>
          <w:szCs w:val="24"/>
          <w:lang w:val="en-GB"/>
        </w:rPr>
        <w:t>a</w:t>
      </w:r>
      <w:r w:rsidR="00361AD1" w:rsidRPr="00361AD1">
        <w:rPr>
          <w:rFonts w:ascii="Times New Roman" w:hAnsi="Times New Roman" w:cs="Times New Roman"/>
          <w:sz w:val="24"/>
          <w:szCs w:val="24"/>
          <w:lang w:val="en-GB"/>
        </w:rPr>
        <w:t xml:space="preserve">nimals in Pliny’s </w:t>
      </w:r>
      <w:r w:rsidR="00361AD1" w:rsidRPr="00361AD1">
        <w:rPr>
          <w:rFonts w:ascii="Times New Roman" w:hAnsi="Times New Roman" w:cs="Times New Roman"/>
          <w:i/>
          <w:iCs/>
          <w:sz w:val="24"/>
          <w:szCs w:val="24"/>
          <w:lang w:val="en-GB"/>
        </w:rPr>
        <w:t>Naturalis Historia</w:t>
      </w:r>
      <w:r w:rsidRPr="008A5ED6">
        <w:rPr>
          <w:rFonts w:ascii="Times New Roman" w:hAnsi="Times New Roman" w:cs="Times New Roman"/>
          <w:sz w:val="24"/>
          <w:szCs w:val="24"/>
          <w:lang w:val="en-GB"/>
        </w:rPr>
        <w:t>”</w:t>
      </w:r>
    </w:p>
    <w:p w14:paraId="73CEB8B9" w14:textId="2E0CFE39"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10:20-10:40 – </w:t>
      </w:r>
      <w:r w:rsidR="00FC6EA3">
        <w:rPr>
          <w:rFonts w:ascii="Times New Roman" w:hAnsi="Times New Roman" w:cs="Times New Roman"/>
          <w:sz w:val="24"/>
          <w:szCs w:val="24"/>
          <w:lang w:val="en-GB"/>
        </w:rPr>
        <w:t>R</w:t>
      </w:r>
      <w:r w:rsidRPr="008A5ED6">
        <w:rPr>
          <w:rFonts w:ascii="Times New Roman" w:hAnsi="Times New Roman" w:cs="Times New Roman"/>
          <w:sz w:val="24"/>
          <w:szCs w:val="24"/>
          <w:lang w:val="en-GB"/>
        </w:rPr>
        <w:t>efreshment break</w:t>
      </w:r>
    </w:p>
    <w:p w14:paraId="5C917E14" w14:textId="04B68513" w:rsidR="008A5ED6" w:rsidRPr="008A5ED6" w:rsidRDefault="008A5ED6" w:rsidP="00361AD1">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10:40 – Luigi Miraglia, “Versipellis et se ipse transformans sermo: </w:t>
      </w:r>
      <w:r w:rsidR="000423E1">
        <w:rPr>
          <w:rFonts w:ascii="Times New Roman" w:hAnsi="Times New Roman" w:cs="Times New Roman"/>
          <w:sz w:val="24"/>
          <w:szCs w:val="24"/>
          <w:lang w:val="en-GB"/>
        </w:rPr>
        <w:t>pauca</w:t>
      </w:r>
      <w:r w:rsidRPr="008A5ED6">
        <w:rPr>
          <w:rFonts w:ascii="Times New Roman" w:hAnsi="Times New Roman" w:cs="Times New Roman"/>
          <w:sz w:val="24"/>
          <w:szCs w:val="24"/>
          <w:lang w:val="en-GB"/>
        </w:rPr>
        <w:t xml:space="preserve"> Latinitatis exempla</w:t>
      </w:r>
      <w:r w:rsidR="00361AD1">
        <w:rPr>
          <w:rFonts w:ascii="Times New Roman" w:hAnsi="Times New Roman" w:cs="Times New Roman"/>
          <w:sz w:val="24"/>
          <w:szCs w:val="24"/>
          <w:lang w:val="en-GB"/>
        </w:rPr>
        <w:t xml:space="preserve"> </w:t>
      </w:r>
      <w:r w:rsidRPr="008A5ED6">
        <w:rPr>
          <w:rFonts w:ascii="Times New Roman" w:hAnsi="Times New Roman" w:cs="Times New Roman"/>
          <w:sz w:val="24"/>
          <w:szCs w:val="24"/>
          <w:lang w:val="en-GB"/>
        </w:rPr>
        <w:t xml:space="preserve">in </w:t>
      </w:r>
      <w:r w:rsidR="000423E1">
        <w:rPr>
          <w:rFonts w:ascii="Times New Roman" w:hAnsi="Times New Roman" w:cs="Times New Roman"/>
          <w:sz w:val="24"/>
          <w:szCs w:val="24"/>
          <w:lang w:val="en-GB"/>
        </w:rPr>
        <w:t>p</w:t>
      </w:r>
      <w:r w:rsidRPr="008A5ED6">
        <w:rPr>
          <w:rFonts w:ascii="Times New Roman" w:hAnsi="Times New Roman" w:cs="Times New Roman"/>
          <w:sz w:val="24"/>
          <w:szCs w:val="24"/>
          <w:lang w:val="en-GB"/>
        </w:rPr>
        <w:t xml:space="preserve">hilosophia naturali et praesertim in </w:t>
      </w:r>
      <w:r w:rsidRPr="000423E1">
        <w:rPr>
          <w:rFonts w:ascii="Times New Roman" w:hAnsi="Times New Roman" w:cs="Times New Roman"/>
          <w:i/>
          <w:iCs/>
          <w:sz w:val="24"/>
          <w:szCs w:val="24"/>
          <w:lang w:val="en-GB"/>
        </w:rPr>
        <w:t>optic</w:t>
      </w:r>
      <w:r w:rsidR="000423E1" w:rsidRPr="000423E1">
        <w:rPr>
          <w:rFonts w:ascii="Times New Roman" w:hAnsi="Times New Roman" w:cs="Times New Roman"/>
          <w:i/>
          <w:iCs/>
          <w:sz w:val="24"/>
          <w:szCs w:val="24"/>
          <w:lang w:val="en-GB"/>
        </w:rPr>
        <w:t>e</w:t>
      </w:r>
      <w:r w:rsidRPr="008A5ED6">
        <w:rPr>
          <w:rFonts w:ascii="Times New Roman" w:hAnsi="Times New Roman" w:cs="Times New Roman"/>
          <w:sz w:val="24"/>
          <w:szCs w:val="24"/>
          <w:lang w:val="en-GB"/>
        </w:rPr>
        <w:t xml:space="preserve"> inter saeculum XIV et XIX usurpata”</w:t>
      </w:r>
    </w:p>
    <w:p w14:paraId="549E9C42" w14:textId="19B7CB2A"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11:05-11:20 – </w:t>
      </w:r>
      <w:r w:rsidR="00FC6EA3">
        <w:rPr>
          <w:rFonts w:ascii="Times New Roman" w:hAnsi="Times New Roman" w:cs="Times New Roman"/>
          <w:sz w:val="24"/>
          <w:szCs w:val="24"/>
          <w:lang w:val="en-GB"/>
        </w:rPr>
        <w:t>Q&amp;A</w:t>
      </w:r>
    </w:p>
    <w:p w14:paraId="0895B819" w14:textId="77777777" w:rsidR="00F81ED7" w:rsidRDefault="00F81ED7" w:rsidP="00B2488A">
      <w:pPr>
        <w:spacing w:after="0"/>
        <w:jc w:val="both"/>
        <w:rPr>
          <w:rFonts w:ascii="Times New Roman" w:hAnsi="Times New Roman" w:cs="Times New Roman"/>
          <w:b/>
          <w:bCs/>
          <w:sz w:val="24"/>
          <w:szCs w:val="24"/>
          <w:lang w:val="en-GB"/>
        </w:rPr>
      </w:pPr>
    </w:p>
    <w:p w14:paraId="63DD6565" w14:textId="07B3677C" w:rsidR="008A5ED6" w:rsidRPr="004C770D" w:rsidRDefault="00A21D72" w:rsidP="00B2488A">
      <w:pPr>
        <w:spacing w:after="0"/>
        <w:jc w:val="both"/>
        <w:rPr>
          <w:rFonts w:ascii="Times New Roman" w:hAnsi="Times New Roman" w:cs="Times New Roman"/>
          <w:b/>
          <w:bCs/>
          <w:sz w:val="24"/>
          <w:szCs w:val="24"/>
          <w:lang w:val="en-GB"/>
        </w:rPr>
      </w:pPr>
      <w:r w:rsidRPr="004C770D">
        <w:rPr>
          <w:rFonts w:ascii="Times New Roman" w:hAnsi="Times New Roman" w:cs="Times New Roman"/>
          <w:b/>
          <w:bCs/>
          <w:sz w:val="24"/>
          <w:szCs w:val="24"/>
          <w:lang w:val="en-GB"/>
        </w:rPr>
        <w:t>Educational</w:t>
      </w:r>
      <w:r w:rsidR="008A5ED6" w:rsidRPr="004C770D">
        <w:rPr>
          <w:rFonts w:ascii="Times New Roman" w:hAnsi="Times New Roman" w:cs="Times New Roman"/>
          <w:b/>
          <w:bCs/>
          <w:sz w:val="24"/>
          <w:szCs w:val="24"/>
          <w:lang w:val="en-GB"/>
        </w:rPr>
        <w:t xml:space="preserve"> workshops</w:t>
      </w:r>
      <w:r w:rsidR="00DD1AF1" w:rsidRPr="004C770D">
        <w:rPr>
          <w:rFonts w:ascii="Times New Roman" w:hAnsi="Times New Roman" w:cs="Times New Roman"/>
          <w:b/>
          <w:bCs/>
          <w:sz w:val="24"/>
          <w:szCs w:val="24"/>
          <w:lang w:val="en-GB"/>
        </w:rPr>
        <w:t>:</w:t>
      </w:r>
    </w:p>
    <w:p w14:paraId="7CD9D17C" w14:textId="75C3FA07" w:rsidR="008A5ED6" w:rsidRDefault="008A5ED6" w:rsidP="00F81ED7">
      <w:pPr>
        <w:spacing w:after="0"/>
        <w:ind w:left="1620" w:hanging="162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11:30-12:30 – a) high school students – Vjekoslav</w:t>
      </w:r>
      <w:r w:rsidR="00FC6EA3">
        <w:rPr>
          <w:rFonts w:ascii="Times New Roman" w:hAnsi="Times New Roman" w:cs="Times New Roman"/>
          <w:sz w:val="24"/>
          <w:szCs w:val="24"/>
          <w:lang w:val="en-GB"/>
        </w:rPr>
        <w:t>a</w:t>
      </w:r>
      <w:r w:rsidRPr="008A5ED6">
        <w:rPr>
          <w:rFonts w:ascii="Times New Roman" w:hAnsi="Times New Roman" w:cs="Times New Roman"/>
          <w:sz w:val="24"/>
          <w:szCs w:val="24"/>
          <w:lang w:val="en-GB"/>
        </w:rPr>
        <w:t xml:space="preserve"> Margeti</w:t>
      </w:r>
      <w:r w:rsidR="00FC6EA3">
        <w:rPr>
          <w:rFonts w:ascii="Times New Roman" w:hAnsi="Times New Roman" w:cs="Times New Roman"/>
          <w:sz w:val="24"/>
          <w:szCs w:val="24"/>
          <w:lang w:val="en-GB"/>
        </w:rPr>
        <w:t>ć</w:t>
      </w:r>
      <w:r w:rsidRPr="008A5ED6">
        <w:rPr>
          <w:rFonts w:ascii="Times New Roman" w:hAnsi="Times New Roman" w:cs="Times New Roman"/>
          <w:sz w:val="24"/>
          <w:szCs w:val="24"/>
          <w:lang w:val="en-GB"/>
        </w:rPr>
        <w:t>,</w:t>
      </w:r>
      <w:r w:rsidR="00361AD1">
        <w:rPr>
          <w:rFonts w:ascii="Times New Roman" w:hAnsi="Times New Roman" w:cs="Times New Roman"/>
          <w:sz w:val="24"/>
          <w:szCs w:val="24"/>
          <w:lang w:val="en-GB"/>
        </w:rPr>
        <w:t xml:space="preserve"> </w:t>
      </w:r>
      <w:r w:rsidR="00361AD1" w:rsidRPr="00361AD1">
        <w:rPr>
          <w:rFonts w:ascii="Times New Roman" w:hAnsi="Times New Roman" w:cs="Times New Roman"/>
          <w:sz w:val="24"/>
          <w:szCs w:val="24"/>
          <w:lang w:val="en-GB"/>
        </w:rPr>
        <w:t>“</w:t>
      </w:r>
      <w:r w:rsidR="00F81ED7" w:rsidRPr="00F81ED7">
        <w:rPr>
          <w:rFonts w:ascii="Times New Roman" w:hAnsi="Times New Roman" w:cs="Times New Roman"/>
          <w:sz w:val="24"/>
          <w:szCs w:val="24"/>
          <w:lang w:val="en-GB"/>
        </w:rPr>
        <w:t>Forma prati funkciju: obilježja stila Plinija Starijeg</w:t>
      </w:r>
      <w:r w:rsidRPr="008A5ED6">
        <w:rPr>
          <w:rFonts w:ascii="Times New Roman" w:hAnsi="Times New Roman" w:cs="Times New Roman"/>
          <w:sz w:val="24"/>
          <w:szCs w:val="24"/>
          <w:lang w:val="en-GB"/>
        </w:rPr>
        <w:t>”</w:t>
      </w:r>
    </w:p>
    <w:p w14:paraId="04D818B9" w14:textId="6B90CDBB" w:rsidR="008A5ED6" w:rsidRPr="008A5ED6" w:rsidRDefault="008A5ED6" w:rsidP="00FC6EA3">
      <w:pPr>
        <w:spacing w:after="0"/>
        <w:ind w:left="1440" w:hanging="144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b) </w:t>
      </w:r>
      <w:r w:rsidR="004C770D">
        <w:rPr>
          <w:rFonts w:ascii="Times New Roman" w:hAnsi="Times New Roman" w:cs="Times New Roman"/>
          <w:sz w:val="24"/>
          <w:szCs w:val="24"/>
          <w:lang w:val="en-GB"/>
        </w:rPr>
        <w:t xml:space="preserve">university </w:t>
      </w:r>
      <w:r w:rsidRPr="008A5ED6">
        <w:rPr>
          <w:rFonts w:ascii="Times New Roman" w:hAnsi="Times New Roman" w:cs="Times New Roman"/>
          <w:sz w:val="24"/>
          <w:szCs w:val="24"/>
          <w:lang w:val="en-GB"/>
        </w:rPr>
        <w:t>students – Ivan Vugrinovic, “Eureka! – Archimedes and the secret of the</w:t>
      </w:r>
      <w:r w:rsidR="00FC6EA3">
        <w:rPr>
          <w:rFonts w:ascii="Times New Roman" w:hAnsi="Times New Roman" w:cs="Times New Roman"/>
          <w:sz w:val="24"/>
          <w:szCs w:val="24"/>
          <w:lang w:val="en-GB"/>
        </w:rPr>
        <w:t xml:space="preserve"> </w:t>
      </w:r>
      <w:r w:rsidRPr="008A5ED6">
        <w:rPr>
          <w:rFonts w:ascii="Times New Roman" w:hAnsi="Times New Roman" w:cs="Times New Roman"/>
          <w:sz w:val="24"/>
          <w:szCs w:val="24"/>
          <w:lang w:val="en-GB"/>
        </w:rPr>
        <w:t>Golden Crown”</w:t>
      </w:r>
    </w:p>
    <w:p w14:paraId="6EA9AA6A" w14:textId="77777777" w:rsidR="00F81ED7" w:rsidRDefault="00F81ED7" w:rsidP="00B2488A">
      <w:pPr>
        <w:spacing w:after="0"/>
        <w:jc w:val="both"/>
        <w:rPr>
          <w:rFonts w:ascii="Times New Roman" w:hAnsi="Times New Roman" w:cs="Times New Roman"/>
          <w:sz w:val="24"/>
          <w:szCs w:val="24"/>
          <w:lang w:val="en-GB"/>
        </w:rPr>
      </w:pPr>
    </w:p>
    <w:p w14:paraId="3888FC04" w14:textId="72C44576"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12:30 – 14:30 </w:t>
      </w:r>
      <w:r w:rsidR="00FC6EA3" w:rsidRPr="00FC6EA3">
        <w:rPr>
          <w:rFonts w:ascii="Times New Roman" w:hAnsi="Times New Roman" w:cs="Times New Roman"/>
          <w:sz w:val="24"/>
          <w:szCs w:val="24"/>
          <w:lang w:val="en-GB"/>
        </w:rPr>
        <w:t xml:space="preserve">– </w:t>
      </w:r>
      <w:r w:rsidR="00FC6EA3">
        <w:rPr>
          <w:rFonts w:ascii="Times New Roman" w:hAnsi="Times New Roman" w:cs="Times New Roman"/>
          <w:sz w:val="24"/>
          <w:szCs w:val="24"/>
          <w:lang w:val="en-GB"/>
        </w:rPr>
        <w:t>L</w:t>
      </w:r>
      <w:r w:rsidRPr="008A5ED6">
        <w:rPr>
          <w:rFonts w:ascii="Times New Roman" w:hAnsi="Times New Roman" w:cs="Times New Roman"/>
          <w:sz w:val="24"/>
          <w:szCs w:val="24"/>
          <w:lang w:val="en-GB"/>
        </w:rPr>
        <w:t>unch break</w:t>
      </w:r>
    </w:p>
    <w:p w14:paraId="35DFDA6C" w14:textId="77777777" w:rsidR="00F81ED7" w:rsidRDefault="00F81ED7" w:rsidP="00B2488A">
      <w:pPr>
        <w:spacing w:after="0"/>
        <w:jc w:val="both"/>
        <w:rPr>
          <w:rFonts w:ascii="Times New Roman" w:hAnsi="Times New Roman" w:cs="Times New Roman"/>
          <w:sz w:val="24"/>
          <w:szCs w:val="24"/>
          <w:lang w:val="en-GB"/>
        </w:rPr>
      </w:pPr>
    </w:p>
    <w:p w14:paraId="7A38E49D" w14:textId="7DFB89BC"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14:30-15:30 – </w:t>
      </w:r>
      <w:r w:rsidR="00FC6EA3">
        <w:rPr>
          <w:rFonts w:ascii="Times New Roman" w:hAnsi="Times New Roman" w:cs="Times New Roman"/>
          <w:sz w:val="24"/>
          <w:szCs w:val="24"/>
          <w:lang w:val="en-GB"/>
        </w:rPr>
        <w:t xml:space="preserve">all participants – </w:t>
      </w:r>
      <w:r w:rsidR="00DD1AF1" w:rsidRPr="008A5ED6">
        <w:rPr>
          <w:rFonts w:ascii="Times New Roman" w:hAnsi="Times New Roman" w:cs="Times New Roman"/>
          <w:sz w:val="24"/>
          <w:szCs w:val="24"/>
          <w:lang w:val="en-GB"/>
        </w:rPr>
        <w:t>Ivana Marijanovi</w:t>
      </w:r>
      <w:r w:rsidR="004C770D">
        <w:rPr>
          <w:rFonts w:ascii="Times New Roman" w:hAnsi="Times New Roman" w:cs="Times New Roman"/>
          <w:sz w:val="24"/>
          <w:szCs w:val="24"/>
          <w:lang w:val="en-GB"/>
        </w:rPr>
        <w:t>ć</w:t>
      </w:r>
      <w:r w:rsidR="00DD1AF1" w:rsidRPr="008A5ED6">
        <w:rPr>
          <w:rFonts w:ascii="Times New Roman" w:hAnsi="Times New Roman" w:cs="Times New Roman"/>
          <w:sz w:val="24"/>
          <w:szCs w:val="24"/>
          <w:lang w:val="en-GB"/>
        </w:rPr>
        <w:t xml:space="preserve">, </w:t>
      </w:r>
      <w:r w:rsidR="00FC6EA3">
        <w:rPr>
          <w:rFonts w:ascii="Times New Roman" w:hAnsi="Times New Roman" w:cs="Times New Roman"/>
          <w:sz w:val="24"/>
          <w:szCs w:val="24"/>
          <w:lang w:val="en-GB"/>
        </w:rPr>
        <w:t>“</w:t>
      </w:r>
      <w:r w:rsidR="00361AD1" w:rsidRPr="00361AD1">
        <w:rPr>
          <w:rFonts w:ascii="Times New Roman" w:hAnsi="Times New Roman" w:cs="Times New Roman"/>
          <w:sz w:val="24"/>
          <w:szCs w:val="24"/>
          <w:lang w:val="en-GB"/>
        </w:rPr>
        <w:t xml:space="preserve">Oppian, </w:t>
      </w:r>
      <w:r w:rsidR="00361AD1" w:rsidRPr="00361AD1">
        <w:rPr>
          <w:rFonts w:ascii="Times New Roman" w:hAnsi="Times New Roman" w:cs="Times New Roman"/>
          <w:i/>
          <w:iCs/>
          <w:sz w:val="24"/>
          <w:szCs w:val="24"/>
          <w:lang w:val="en-GB"/>
        </w:rPr>
        <w:t>Halieutica</w:t>
      </w:r>
      <w:r w:rsidR="00361AD1" w:rsidRPr="00361AD1">
        <w:rPr>
          <w:rFonts w:ascii="Times New Roman" w:hAnsi="Times New Roman" w:cs="Times New Roman"/>
          <w:sz w:val="24"/>
          <w:szCs w:val="24"/>
          <w:lang w:val="en-GB"/>
        </w:rPr>
        <w:t>, I. 409 – 437</w:t>
      </w:r>
      <w:r w:rsidR="00FC6EA3">
        <w:rPr>
          <w:rFonts w:ascii="Times New Roman" w:hAnsi="Times New Roman" w:cs="Times New Roman"/>
          <w:sz w:val="24"/>
          <w:szCs w:val="24"/>
          <w:lang w:val="en-GB"/>
        </w:rPr>
        <w:t>” (work in Greek)</w:t>
      </w:r>
    </w:p>
    <w:p w14:paraId="79C023EB" w14:textId="77777777" w:rsidR="00F81ED7" w:rsidRDefault="00F81ED7" w:rsidP="00FC6EA3">
      <w:pPr>
        <w:spacing w:after="0"/>
        <w:jc w:val="both"/>
        <w:rPr>
          <w:rFonts w:ascii="Times New Roman" w:hAnsi="Times New Roman" w:cs="Times New Roman"/>
          <w:sz w:val="24"/>
          <w:szCs w:val="24"/>
          <w:lang w:val="en-GB"/>
        </w:rPr>
      </w:pPr>
    </w:p>
    <w:p w14:paraId="73BC0D7B" w14:textId="67CB3514" w:rsidR="00935E41" w:rsidRPr="008373E9" w:rsidRDefault="008A5ED6" w:rsidP="00FC6EA3">
      <w:pPr>
        <w:spacing w:after="0"/>
        <w:jc w:val="both"/>
        <w:rPr>
          <w:rFonts w:ascii="Times New Roman" w:hAnsi="Times New Roman" w:cs="Times New Roman"/>
          <w:sz w:val="24"/>
          <w:szCs w:val="24"/>
          <w:lang w:val="en-GB"/>
        </w:rPr>
      </w:pPr>
      <w:r w:rsidRPr="008373E9">
        <w:rPr>
          <w:rFonts w:ascii="Times New Roman" w:hAnsi="Times New Roman" w:cs="Times New Roman"/>
          <w:sz w:val="24"/>
          <w:szCs w:val="24"/>
          <w:lang w:val="en-GB"/>
        </w:rPr>
        <w:t>After the workshops, the possibility of walking through the city walls</w:t>
      </w:r>
    </w:p>
    <w:p w14:paraId="301C2AD3" w14:textId="77777777" w:rsidR="00F81ED7" w:rsidRDefault="00F81ED7" w:rsidP="00B2488A">
      <w:pPr>
        <w:spacing w:after="0"/>
        <w:jc w:val="both"/>
        <w:rPr>
          <w:rFonts w:ascii="Times New Roman" w:hAnsi="Times New Roman" w:cs="Times New Roman"/>
          <w:sz w:val="24"/>
          <w:szCs w:val="24"/>
          <w:lang w:val="en-GB"/>
        </w:rPr>
      </w:pPr>
    </w:p>
    <w:p w14:paraId="364240EA" w14:textId="5B2EDE8A"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18:00-19:00 – </w:t>
      </w:r>
      <w:r w:rsidR="0000280F" w:rsidRPr="0000280F">
        <w:rPr>
          <w:rFonts w:ascii="Times New Roman" w:hAnsi="Times New Roman" w:cs="Times New Roman"/>
          <w:b/>
          <w:bCs/>
          <w:sz w:val="24"/>
          <w:szCs w:val="24"/>
          <w:lang w:val="en-GB"/>
        </w:rPr>
        <w:t>(in Croatian language)</w:t>
      </w:r>
      <w:r w:rsidR="0000280F">
        <w:rPr>
          <w:rFonts w:ascii="Times New Roman" w:hAnsi="Times New Roman" w:cs="Times New Roman"/>
          <w:b/>
          <w:bCs/>
          <w:sz w:val="24"/>
          <w:szCs w:val="24"/>
          <w:lang w:val="en-GB"/>
        </w:rPr>
        <w:t xml:space="preserve"> </w:t>
      </w:r>
      <w:r w:rsidRPr="00F57612">
        <w:rPr>
          <w:rFonts w:ascii="Times New Roman" w:hAnsi="Times New Roman" w:cs="Times New Roman"/>
          <w:b/>
          <w:bCs/>
          <w:sz w:val="24"/>
          <w:szCs w:val="24"/>
          <w:lang w:val="en-GB"/>
        </w:rPr>
        <w:t>Presentation</w:t>
      </w:r>
      <w:r w:rsidR="00F57612">
        <w:rPr>
          <w:rFonts w:ascii="Times New Roman" w:hAnsi="Times New Roman" w:cs="Times New Roman"/>
          <w:b/>
          <w:bCs/>
          <w:sz w:val="24"/>
          <w:szCs w:val="24"/>
          <w:lang w:val="en-GB"/>
        </w:rPr>
        <w:t xml:space="preserve"> </w:t>
      </w:r>
      <w:r w:rsidRPr="00F57612">
        <w:rPr>
          <w:rFonts w:ascii="Times New Roman" w:hAnsi="Times New Roman" w:cs="Times New Roman"/>
          <w:b/>
          <w:bCs/>
          <w:sz w:val="24"/>
          <w:szCs w:val="24"/>
          <w:lang w:val="en-GB"/>
        </w:rPr>
        <w:t>of the translation of the Xth book of Pliny</w:t>
      </w:r>
      <w:r w:rsidR="00F57612">
        <w:rPr>
          <w:rFonts w:ascii="Times New Roman" w:hAnsi="Times New Roman" w:cs="Times New Roman"/>
          <w:b/>
          <w:bCs/>
          <w:sz w:val="24"/>
          <w:szCs w:val="24"/>
          <w:lang w:val="en-GB"/>
        </w:rPr>
        <w:t>’</w:t>
      </w:r>
      <w:r w:rsidRPr="00F57612">
        <w:rPr>
          <w:rFonts w:ascii="Times New Roman" w:hAnsi="Times New Roman" w:cs="Times New Roman"/>
          <w:b/>
          <w:bCs/>
          <w:sz w:val="24"/>
          <w:szCs w:val="24"/>
          <w:lang w:val="en-GB"/>
        </w:rPr>
        <w:t xml:space="preserve">s work </w:t>
      </w:r>
      <w:r w:rsidRPr="00F57612">
        <w:rPr>
          <w:rFonts w:ascii="Times New Roman" w:hAnsi="Times New Roman" w:cs="Times New Roman"/>
          <w:b/>
          <w:bCs/>
          <w:i/>
          <w:iCs/>
          <w:sz w:val="24"/>
          <w:szCs w:val="24"/>
          <w:lang w:val="en-GB"/>
        </w:rPr>
        <w:t>Naturalis Historia</w:t>
      </w:r>
      <w:r w:rsidRPr="00F57612">
        <w:rPr>
          <w:rFonts w:ascii="Times New Roman" w:hAnsi="Times New Roman" w:cs="Times New Roman"/>
          <w:b/>
          <w:bCs/>
          <w:sz w:val="24"/>
          <w:szCs w:val="24"/>
          <w:lang w:val="en-GB"/>
        </w:rPr>
        <w:t xml:space="preserve"> into Croatian </w:t>
      </w:r>
      <w:r w:rsidR="000423E1">
        <w:rPr>
          <w:rFonts w:ascii="Times New Roman" w:hAnsi="Times New Roman" w:cs="Times New Roman"/>
          <w:b/>
          <w:bCs/>
          <w:sz w:val="24"/>
          <w:szCs w:val="24"/>
          <w:lang w:val="en-GB"/>
        </w:rPr>
        <w:t>by</w:t>
      </w:r>
      <w:r w:rsidRPr="00F57612">
        <w:rPr>
          <w:rFonts w:ascii="Times New Roman" w:hAnsi="Times New Roman" w:cs="Times New Roman"/>
          <w:b/>
          <w:bCs/>
          <w:sz w:val="24"/>
          <w:szCs w:val="24"/>
          <w:lang w:val="en-GB"/>
        </w:rPr>
        <w:t xml:space="preserve"> Inge Belamari</w:t>
      </w:r>
      <w:r w:rsidR="00935E41" w:rsidRPr="00F57612">
        <w:rPr>
          <w:rFonts w:ascii="Times New Roman" w:hAnsi="Times New Roman" w:cs="Times New Roman"/>
          <w:b/>
          <w:bCs/>
          <w:sz w:val="24"/>
          <w:szCs w:val="24"/>
          <w:lang w:val="en-GB"/>
        </w:rPr>
        <w:t>ć</w:t>
      </w:r>
      <w:r w:rsidR="00FC6EA3">
        <w:rPr>
          <w:rFonts w:ascii="Times New Roman" w:hAnsi="Times New Roman" w:cs="Times New Roman"/>
          <w:b/>
          <w:bCs/>
          <w:sz w:val="24"/>
          <w:szCs w:val="24"/>
          <w:lang w:val="en-GB"/>
        </w:rPr>
        <w:t xml:space="preserve"> </w:t>
      </w:r>
      <w:r w:rsidRPr="008A5ED6">
        <w:rPr>
          <w:rFonts w:ascii="Times New Roman" w:hAnsi="Times New Roman" w:cs="Times New Roman"/>
          <w:sz w:val="24"/>
          <w:szCs w:val="24"/>
          <w:lang w:val="en-GB"/>
        </w:rPr>
        <w:t>(</w:t>
      </w:r>
      <w:r w:rsidR="00F57612">
        <w:rPr>
          <w:rFonts w:ascii="Times New Roman" w:hAnsi="Times New Roman" w:cs="Times New Roman"/>
          <w:sz w:val="24"/>
          <w:szCs w:val="24"/>
          <w:lang w:val="en-GB"/>
        </w:rPr>
        <w:t>P</w:t>
      </w:r>
      <w:r w:rsidRPr="008A5ED6">
        <w:rPr>
          <w:rFonts w:ascii="Times New Roman" w:hAnsi="Times New Roman" w:cs="Times New Roman"/>
          <w:sz w:val="24"/>
          <w:szCs w:val="24"/>
          <w:lang w:val="en-GB"/>
        </w:rPr>
        <w:t>resented by Paula Ragu</w:t>
      </w:r>
      <w:r w:rsidR="00DD1AF1">
        <w:rPr>
          <w:rFonts w:ascii="Times New Roman" w:hAnsi="Times New Roman" w:cs="Times New Roman"/>
          <w:sz w:val="24"/>
          <w:szCs w:val="24"/>
          <w:lang w:val="en-GB"/>
        </w:rPr>
        <w:t>ž</w:t>
      </w:r>
      <w:r w:rsidRPr="008A5ED6">
        <w:rPr>
          <w:rFonts w:ascii="Times New Roman" w:hAnsi="Times New Roman" w:cs="Times New Roman"/>
          <w:sz w:val="24"/>
          <w:szCs w:val="24"/>
          <w:lang w:val="en-GB"/>
        </w:rPr>
        <w:t>, Bruna Kunti</w:t>
      </w:r>
      <w:r w:rsidR="00935E41">
        <w:rPr>
          <w:rFonts w:ascii="Times New Roman" w:hAnsi="Times New Roman" w:cs="Times New Roman"/>
          <w:sz w:val="24"/>
          <w:szCs w:val="24"/>
          <w:lang w:val="en-GB"/>
        </w:rPr>
        <w:t>ć</w:t>
      </w:r>
      <w:r w:rsidRPr="008A5ED6">
        <w:rPr>
          <w:rFonts w:ascii="Times New Roman" w:hAnsi="Times New Roman" w:cs="Times New Roman"/>
          <w:sz w:val="24"/>
          <w:szCs w:val="24"/>
          <w:lang w:val="en-GB"/>
        </w:rPr>
        <w:t>-Makvi</w:t>
      </w:r>
      <w:r w:rsidR="00935E41">
        <w:rPr>
          <w:rFonts w:ascii="Times New Roman" w:hAnsi="Times New Roman" w:cs="Times New Roman"/>
          <w:sz w:val="24"/>
          <w:szCs w:val="24"/>
          <w:lang w:val="en-GB"/>
        </w:rPr>
        <w:t>ć</w:t>
      </w:r>
      <w:r w:rsidRPr="008A5ED6">
        <w:rPr>
          <w:rFonts w:ascii="Times New Roman" w:hAnsi="Times New Roman" w:cs="Times New Roman"/>
          <w:sz w:val="24"/>
          <w:szCs w:val="24"/>
          <w:lang w:val="en-GB"/>
        </w:rPr>
        <w:t>, Slavica Stojan and translator, Inge Belamari</w:t>
      </w:r>
      <w:r w:rsidR="00F57612">
        <w:rPr>
          <w:rFonts w:ascii="Times New Roman" w:hAnsi="Times New Roman" w:cs="Times New Roman"/>
          <w:sz w:val="24"/>
          <w:szCs w:val="24"/>
          <w:lang w:val="en-GB"/>
        </w:rPr>
        <w:t>ć</w:t>
      </w:r>
      <w:r w:rsidRPr="008A5ED6">
        <w:rPr>
          <w:rFonts w:ascii="Times New Roman" w:hAnsi="Times New Roman" w:cs="Times New Roman"/>
          <w:sz w:val="24"/>
          <w:szCs w:val="24"/>
          <w:lang w:val="en-GB"/>
        </w:rPr>
        <w:t>)</w:t>
      </w:r>
      <w:r w:rsidR="00FC6EA3">
        <w:rPr>
          <w:rFonts w:ascii="Times New Roman" w:hAnsi="Times New Roman" w:cs="Times New Roman"/>
          <w:sz w:val="24"/>
          <w:szCs w:val="24"/>
          <w:lang w:val="en-GB"/>
        </w:rPr>
        <w:t xml:space="preserve"> – </w:t>
      </w:r>
      <w:r w:rsidR="00FC6EA3" w:rsidRPr="00FC6EA3">
        <w:rPr>
          <w:rFonts w:ascii="Times New Roman" w:hAnsi="Times New Roman" w:cs="Times New Roman"/>
          <w:sz w:val="24"/>
          <w:szCs w:val="24"/>
          <w:lang w:val="en-GB"/>
        </w:rPr>
        <w:t>Znanstvena knjižnica, Cvijete Zuzorić 4, third floor</w:t>
      </w:r>
    </w:p>
    <w:p w14:paraId="7C1F1AF7" w14:textId="77777777" w:rsidR="00F81ED7" w:rsidRDefault="00F81ED7" w:rsidP="00B2488A">
      <w:pPr>
        <w:spacing w:after="0"/>
        <w:jc w:val="both"/>
        <w:rPr>
          <w:rFonts w:ascii="Times New Roman" w:hAnsi="Times New Roman" w:cs="Times New Roman"/>
          <w:sz w:val="24"/>
          <w:szCs w:val="24"/>
          <w:lang w:val="en-GB"/>
        </w:rPr>
      </w:pPr>
    </w:p>
    <w:p w14:paraId="26C1186B" w14:textId="43A3C090"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19:30 – </w:t>
      </w:r>
      <w:r w:rsidR="00FC6EA3">
        <w:rPr>
          <w:rFonts w:ascii="Times New Roman" w:hAnsi="Times New Roman" w:cs="Times New Roman"/>
          <w:sz w:val="24"/>
          <w:szCs w:val="24"/>
          <w:lang w:val="en-GB"/>
        </w:rPr>
        <w:t>D</w:t>
      </w:r>
      <w:r w:rsidRPr="008A5ED6">
        <w:rPr>
          <w:rFonts w:ascii="Times New Roman" w:hAnsi="Times New Roman" w:cs="Times New Roman"/>
          <w:sz w:val="24"/>
          <w:szCs w:val="24"/>
          <w:lang w:val="en-GB"/>
        </w:rPr>
        <w:t>inner</w:t>
      </w:r>
    </w:p>
    <w:p w14:paraId="1CFD811A" w14:textId="77777777" w:rsidR="00F57612" w:rsidRDefault="00F57612" w:rsidP="00B2488A">
      <w:pPr>
        <w:spacing w:after="0"/>
        <w:jc w:val="both"/>
        <w:rPr>
          <w:rFonts w:ascii="Times New Roman" w:hAnsi="Times New Roman" w:cs="Times New Roman"/>
          <w:b/>
          <w:bCs/>
          <w:sz w:val="24"/>
          <w:szCs w:val="24"/>
          <w:u w:val="single"/>
          <w:lang w:val="en-GB"/>
        </w:rPr>
      </w:pPr>
    </w:p>
    <w:p w14:paraId="5F533527" w14:textId="77777777" w:rsidR="00EF66CB" w:rsidRDefault="00EF66CB" w:rsidP="00F57612">
      <w:pPr>
        <w:spacing w:after="0"/>
        <w:jc w:val="center"/>
        <w:rPr>
          <w:rFonts w:ascii="Times New Roman" w:hAnsi="Times New Roman" w:cs="Times New Roman"/>
          <w:b/>
          <w:bCs/>
          <w:sz w:val="24"/>
          <w:szCs w:val="24"/>
          <w:u w:val="single"/>
          <w:lang w:val="en-GB"/>
        </w:rPr>
      </w:pPr>
    </w:p>
    <w:p w14:paraId="58D27851" w14:textId="3747FA1E" w:rsidR="008A5ED6" w:rsidRPr="008A5ED6" w:rsidRDefault="008A5ED6" w:rsidP="00F57612">
      <w:pPr>
        <w:spacing w:after="0"/>
        <w:jc w:val="center"/>
        <w:rPr>
          <w:rFonts w:ascii="Times New Roman" w:hAnsi="Times New Roman" w:cs="Times New Roman"/>
          <w:b/>
          <w:bCs/>
          <w:sz w:val="24"/>
          <w:szCs w:val="24"/>
          <w:u w:val="single"/>
          <w:lang w:val="en-GB"/>
        </w:rPr>
      </w:pPr>
      <w:r w:rsidRPr="008A5ED6">
        <w:rPr>
          <w:rFonts w:ascii="Times New Roman" w:hAnsi="Times New Roman" w:cs="Times New Roman"/>
          <w:b/>
          <w:bCs/>
          <w:sz w:val="24"/>
          <w:szCs w:val="24"/>
          <w:u w:val="single"/>
          <w:lang w:val="en-GB"/>
        </w:rPr>
        <w:t xml:space="preserve">Tuesday, </w:t>
      </w:r>
      <w:r w:rsidR="00D24AA1" w:rsidRPr="00D24AA1">
        <w:rPr>
          <w:rFonts w:ascii="Times New Roman" w:hAnsi="Times New Roman" w:cs="Times New Roman"/>
          <w:b/>
          <w:bCs/>
          <w:sz w:val="24"/>
          <w:szCs w:val="24"/>
          <w:u w:val="single"/>
          <w:lang w:val="en-GB"/>
        </w:rPr>
        <w:t>March 31</w:t>
      </w:r>
      <w:r w:rsidR="004C770D">
        <w:rPr>
          <w:rFonts w:ascii="Times New Roman" w:hAnsi="Times New Roman" w:cs="Times New Roman"/>
          <w:b/>
          <w:bCs/>
          <w:sz w:val="24"/>
          <w:szCs w:val="24"/>
          <w:u w:val="single"/>
          <w:lang w:val="en-GB"/>
        </w:rPr>
        <w:t xml:space="preserve"> – </w:t>
      </w:r>
      <w:r w:rsidR="004C770D" w:rsidRPr="004C770D">
        <w:rPr>
          <w:rFonts w:ascii="Times New Roman" w:hAnsi="Times New Roman" w:cs="Times New Roman"/>
          <w:b/>
          <w:bCs/>
          <w:sz w:val="24"/>
          <w:szCs w:val="24"/>
          <w:u w:val="single"/>
          <w:lang w:val="en-GB"/>
        </w:rPr>
        <w:t>Visit</w:t>
      </w:r>
      <w:r w:rsidR="004C770D">
        <w:rPr>
          <w:rFonts w:ascii="Times New Roman" w:hAnsi="Times New Roman" w:cs="Times New Roman"/>
          <w:b/>
          <w:bCs/>
          <w:sz w:val="24"/>
          <w:szCs w:val="24"/>
          <w:u w:val="single"/>
          <w:lang w:val="en-GB"/>
        </w:rPr>
        <w:t xml:space="preserve"> </w:t>
      </w:r>
      <w:r w:rsidR="004C770D" w:rsidRPr="004C770D">
        <w:rPr>
          <w:rFonts w:ascii="Times New Roman" w:hAnsi="Times New Roman" w:cs="Times New Roman"/>
          <w:b/>
          <w:bCs/>
          <w:sz w:val="24"/>
          <w:szCs w:val="24"/>
          <w:u w:val="single"/>
          <w:lang w:val="en-GB"/>
        </w:rPr>
        <w:t xml:space="preserve">to </w:t>
      </w:r>
      <w:r w:rsidR="004C770D">
        <w:rPr>
          <w:rFonts w:ascii="Times New Roman" w:hAnsi="Times New Roman" w:cs="Times New Roman"/>
          <w:b/>
          <w:bCs/>
          <w:sz w:val="24"/>
          <w:szCs w:val="24"/>
          <w:u w:val="single"/>
          <w:lang w:val="en-GB"/>
        </w:rPr>
        <w:t xml:space="preserve">archive </w:t>
      </w:r>
      <w:r w:rsidR="004C770D" w:rsidRPr="004C770D">
        <w:rPr>
          <w:rFonts w:ascii="Times New Roman" w:hAnsi="Times New Roman" w:cs="Times New Roman"/>
          <w:b/>
          <w:bCs/>
          <w:sz w:val="24"/>
          <w:szCs w:val="24"/>
          <w:u w:val="single"/>
          <w:lang w:val="en-GB"/>
        </w:rPr>
        <w:t>and libraries</w:t>
      </w:r>
      <w:r w:rsidR="004C770D">
        <w:rPr>
          <w:rFonts w:ascii="Times New Roman" w:hAnsi="Times New Roman" w:cs="Times New Roman"/>
          <w:b/>
          <w:bCs/>
          <w:sz w:val="24"/>
          <w:szCs w:val="24"/>
          <w:u w:val="single"/>
          <w:lang w:val="en-GB"/>
        </w:rPr>
        <w:t>, sightseeing</w:t>
      </w:r>
    </w:p>
    <w:p w14:paraId="14F42388" w14:textId="77777777" w:rsidR="00F57612" w:rsidRDefault="00F57612" w:rsidP="00292B16">
      <w:pPr>
        <w:spacing w:after="0"/>
        <w:rPr>
          <w:rFonts w:ascii="Times New Roman" w:hAnsi="Times New Roman" w:cs="Times New Roman"/>
          <w:sz w:val="24"/>
          <w:szCs w:val="24"/>
          <w:lang w:val="en-GB"/>
        </w:rPr>
      </w:pPr>
    </w:p>
    <w:p w14:paraId="1D5EA527" w14:textId="0A09532C"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9:00-12:00 – </w:t>
      </w:r>
      <w:r w:rsidR="004C770D" w:rsidRPr="00FC6EA3">
        <w:rPr>
          <w:rFonts w:ascii="Times New Roman" w:hAnsi="Times New Roman" w:cs="Times New Roman"/>
          <w:b/>
          <w:bCs/>
          <w:sz w:val="24"/>
          <w:szCs w:val="24"/>
          <w:lang w:val="en-GB"/>
        </w:rPr>
        <w:t>Visit to</w:t>
      </w:r>
      <w:r w:rsidRPr="00FC6EA3">
        <w:rPr>
          <w:rFonts w:ascii="Times New Roman" w:hAnsi="Times New Roman" w:cs="Times New Roman"/>
          <w:b/>
          <w:bCs/>
          <w:sz w:val="24"/>
          <w:szCs w:val="24"/>
          <w:lang w:val="en-GB"/>
        </w:rPr>
        <w:t xml:space="preserve"> </w:t>
      </w:r>
      <w:r w:rsidR="004C770D" w:rsidRPr="00FC6EA3">
        <w:rPr>
          <w:rFonts w:ascii="Times New Roman" w:hAnsi="Times New Roman" w:cs="Times New Roman"/>
          <w:b/>
          <w:bCs/>
          <w:sz w:val="24"/>
          <w:szCs w:val="24"/>
          <w:lang w:val="en-GB"/>
        </w:rPr>
        <w:t xml:space="preserve">manuscript collections </w:t>
      </w:r>
      <w:r w:rsidRPr="00FC6EA3">
        <w:rPr>
          <w:rFonts w:ascii="Times New Roman" w:hAnsi="Times New Roman" w:cs="Times New Roman"/>
          <w:b/>
          <w:bCs/>
          <w:sz w:val="24"/>
          <w:szCs w:val="24"/>
          <w:lang w:val="en-GB"/>
        </w:rPr>
        <w:t xml:space="preserve">and </w:t>
      </w:r>
      <w:r w:rsidR="004C770D" w:rsidRPr="00FC6EA3">
        <w:rPr>
          <w:rFonts w:ascii="Times New Roman" w:hAnsi="Times New Roman" w:cs="Times New Roman"/>
          <w:b/>
          <w:bCs/>
          <w:sz w:val="24"/>
          <w:szCs w:val="24"/>
          <w:lang w:val="en-GB"/>
        </w:rPr>
        <w:t>libraries</w:t>
      </w:r>
    </w:p>
    <w:p w14:paraId="52F287F5" w14:textId="77777777" w:rsidR="008A5ED6" w:rsidRPr="008A5ED6" w:rsidRDefault="008A5ED6" w:rsidP="00FC6EA3">
      <w:pPr>
        <w:spacing w:after="0"/>
        <w:ind w:firstLine="72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9:00 – Croatian National Archives at the Sponza Palace</w:t>
      </w:r>
    </w:p>
    <w:p w14:paraId="3D56A416" w14:textId="25D5134B" w:rsidR="008A5ED6" w:rsidRPr="008A5ED6" w:rsidRDefault="008A5ED6" w:rsidP="00FC6EA3">
      <w:pPr>
        <w:spacing w:after="0"/>
        <w:ind w:firstLine="72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10:00 – Scientific Library</w:t>
      </w:r>
    </w:p>
    <w:p w14:paraId="3FE1B0EA" w14:textId="6BE4D1A8" w:rsidR="008A5ED6" w:rsidRPr="008A5ED6" w:rsidRDefault="008A5ED6" w:rsidP="00FC6EA3">
      <w:pPr>
        <w:spacing w:after="0"/>
        <w:ind w:firstLine="72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11:00 – Franciscan </w:t>
      </w:r>
      <w:r w:rsidR="000423E1">
        <w:rPr>
          <w:rFonts w:ascii="Times New Roman" w:hAnsi="Times New Roman" w:cs="Times New Roman"/>
          <w:sz w:val="24"/>
          <w:szCs w:val="24"/>
          <w:lang w:val="en-GB"/>
        </w:rPr>
        <w:t>M</w:t>
      </w:r>
      <w:r w:rsidRPr="008A5ED6">
        <w:rPr>
          <w:rFonts w:ascii="Times New Roman" w:hAnsi="Times New Roman" w:cs="Times New Roman"/>
          <w:sz w:val="24"/>
          <w:szCs w:val="24"/>
          <w:lang w:val="en-GB"/>
        </w:rPr>
        <w:t>onastery</w:t>
      </w:r>
    </w:p>
    <w:p w14:paraId="3B11B0A3" w14:textId="77777777" w:rsidR="00F81ED7" w:rsidRDefault="00F81ED7" w:rsidP="00FC6EA3">
      <w:pPr>
        <w:spacing w:after="0"/>
        <w:jc w:val="both"/>
        <w:rPr>
          <w:rFonts w:ascii="Times New Roman" w:hAnsi="Times New Roman" w:cs="Times New Roman"/>
          <w:sz w:val="24"/>
          <w:szCs w:val="24"/>
          <w:lang w:val="en-GB"/>
        </w:rPr>
      </w:pPr>
    </w:p>
    <w:p w14:paraId="504CE171" w14:textId="505A80F2" w:rsidR="008A5ED6" w:rsidRPr="008A5ED6" w:rsidRDefault="008A5ED6" w:rsidP="00FC6EA3">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12:30-14:30 – </w:t>
      </w:r>
      <w:r w:rsidR="000423E1" w:rsidRPr="000423E1">
        <w:rPr>
          <w:rFonts w:ascii="Times New Roman" w:hAnsi="Times New Roman" w:cs="Times New Roman"/>
          <w:sz w:val="24"/>
          <w:szCs w:val="24"/>
          <w:lang w:val="en-GB"/>
        </w:rPr>
        <w:t>Lunch</w:t>
      </w:r>
      <w:r w:rsidR="000423E1">
        <w:rPr>
          <w:rFonts w:ascii="Times New Roman" w:hAnsi="Times New Roman" w:cs="Times New Roman"/>
          <w:sz w:val="24"/>
          <w:szCs w:val="24"/>
          <w:lang w:val="en-GB"/>
        </w:rPr>
        <w:t xml:space="preserve"> (</w:t>
      </w:r>
      <w:r w:rsidR="00FC6EA3">
        <w:rPr>
          <w:rFonts w:ascii="Times New Roman" w:hAnsi="Times New Roman" w:cs="Times New Roman"/>
          <w:sz w:val="24"/>
          <w:szCs w:val="24"/>
          <w:lang w:val="en-GB"/>
        </w:rPr>
        <w:t>Akademis</w:t>
      </w:r>
      <w:r w:rsidR="000423E1">
        <w:rPr>
          <w:rFonts w:ascii="Times New Roman" w:hAnsi="Times New Roman" w:cs="Times New Roman"/>
          <w:sz w:val="24"/>
          <w:szCs w:val="24"/>
          <w:lang w:val="en-GB"/>
        </w:rPr>
        <w:t>)</w:t>
      </w:r>
    </w:p>
    <w:p w14:paraId="3D7022DB" w14:textId="77777777" w:rsidR="00F81ED7" w:rsidRDefault="00F81ED7" w:rsidP="00B2488A">
      <w:pPr>
        <w:spacing w:after="0"/>
        <w:jc w:val="both"/>
        <w:rPr>
          <w:rFonts w:ascii="Times New Roman" w:hAnsi="Times New Roman" w:cs="Times New Roman"/>
          <w:b/>
          <w:bCs/>
          <w:sz w:val="24"/>
          <w:szCs w:val="24"/>
          <w:lang w:val="en-GB"/>
        </w:rPr>
      </w:pPr>
    </w:p>
    <w:p w14:paraId="020A5155" w14:textId="2052E028" w:rsidR="008A5ED6" w:rsidRPr="008A5ED6" w:rsidRDefault="003B649A" w:rsidP="003B649A">
      <w:pPr>
        <w:spacing w:after="0"/>
        <w:jc w:val="both"/>
        <w:rPr>
          <w:rFonts w:ascii="Times New Roman" w:hAnsi="Times New Roman" w:cs="Times New Roman"/>
          <w:sz w:val="24"/>
          <w:szCs w:val="24"/>
          <w:lang w:val="en-GB"/>
        </w:rPr>
      </w:pPr>
      <w:r w:rsidRPr="003B649A">
        <w:rPr>
          <w:rFonts w:ascii="Times New Roman" w:hAnsi="Times New Roman" w:cs="Times New Roman"/>
          <w:sz w:val="24"/>
          <w:szCs w:val="24"/>
          <w:lang w:val="en-GB"/>
        </w:rPr>
        <w:t xml:space="preserve">15:00-16:30 – </w:t>
      </w:r>
      <w:r w:rsidR="000423E1">
        <w:rPr>
          <w:rFonts w:ascii="Times New Roman" w:hAnsi="Times New Roman" w:cs="Times New Roman"/>
          <w:sz w:val="24"/>
          <w:szCs w:val="24"/>
          <w:lang w:val="en-GB"/>
        </w:rPr>
        <w:t>W</w:t>
      </w:r>
      <w:r w:rsidR="008A5ED6" w:rsidRPr="008A5ED6">
        <w:rPr>
          <w:rFonts w:ascii="Times New Roman" w:hAnsi="Times New Roman" w:cs="Times New Roman"/>
          <w:sz w:val="24"/>
          <w:szCs w:val="24"/>
          <w:lang w:val="en-GB"/>
        </w:rPr>
        <w:t xml:space="preserve">alking </w:t>
      </w:r>
      <w:r w:rsidR="00D24AA1">
        <w:rPr>
          <w:rFonts w:ascii="Times New Roman" w:hAnsi="Times New Roman" w:cs="Times New Roman"/>
          <w:sz w:val="24"/>
          <w:szCs w:val="24"/>
          <w:lang w:val="en-GB"/>
        </w:rPr>
        <w:t xml:space="preserve">through </w:t>
      </w:r>
      <w:r w:rsidR="008A5ED6" w:rsidRPr="008A5ED6">
        <w:rPr>
          <w:rFonts w:ascii="Times New Roman" w:hAnsi="Times New Roman" w:cs="Times New Roman"/>
          <w:sz w:val="24"/>
          <w:szCs w:val="24"/>
          <w:lang w:val="en-GB"/>
        </w:rPr>
        <w:t>the city accompanied by an expert guide</w:t>
      </w:r>
    </w:p>
    <w:p w14:paraId="6FF43756" w14:textId="77777777" w:rsidR="008373E9" w:rsidRDefault="008373E9" w:rsidP="00B2488A">
      <w:pPr>
        <w:spacing w:after="0"/>
        <w:jc w:val="both"/>
        <w:rPr>
          <w:rFonts w:ascii="Times New Roman" w:hAnsi="Times New Roman" w:cs="Times New Roman"/>
          <w:sz w:val="24"/>
          <w:szCs w:val="24"/>
          <w:lang w:val="en-GB"/>
        </w:rPr>
      </w:pPr>
    </w:p>
    <w:p w14:paraId="05B182B0" w14:textId="30D625F8" w:rsidR="008373E9" w:rsidRDefault="008373E9" w:rsidP="00B2488A">
      <w:pPr>
        <w:spacing w:after="0"/>
        <w:jc w:val="both"/>
        <w:rPr>
          <w:rFonts w:ascii="Times New Roman" w:hAnsi="Times New Roman" w:cs="Times New Roman"/>
          <w:sz w:val="24"/>
          <w:szCs w:val="24"/>
          <w:lang w:val="en-GB"/>
        </w:rPr>
      </w:pPr>
      <w:r w:rsidRPr="008373E9">
        <w:rPr>
          <w:rFonts w:ascii="Times New Roman" w:hAnsi="Times New Roman" w:cs="Times New Roman"/>
          <w:sz w:val="24"/>
          <w:szCs w:val="24"/>
          <w:lang w:val="en-GB"/>
        </w:rPr>
        <w:lastRenderedPageBreak/>
        <w:t>After the workshops, the possibility of walking through the city walls</w:t>
      </w:r>
    </w:p>
    <w:p w14:paraId="1DDA24ED" w14:textId="77777777" w:rsidR="008373E9" w:rsidRDefault="008373E9" w:rsidP="00B2488A">
      <w:pPr>
        <w:spacing w:after="0"/>
        <w:jc w:val="both"/>
        <w:rPr>
          <w:rFonts w:ascii="Times New Roman" w:hAnsi="Times New Roman" w:cs="Times New Roman"/>
          <w:sz w:val="24"/>
          <w:szCs w:val="24"/>
          <w:lang w:val="en-GB"/>
        </w:rPr>
      </w:pPr>
    </w:p>
    <w:p w14:paraId="60DEEBAA" w14:textId="06FBD1EF" w:rsidR="008A5ED6" w:rsidRPr="008A5ED6" w:rsidRDefault="008A5ED6" w:rsidP="00B2488A">
      <w:pPr>
        <w:spacing w:after="0"/>
        <w:jc w:val="both"/>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19:00 – </w:t>
      </w:r>
      <w:r w:rsidR="000423E1">
        <w:rPr>
          <w:rFonts w:ascii="Times New Roman" w:hAnsi="Times New Roman" w:cs="Times New Roman"/>
          <w:sz w:val="24"/>
          <w:szCs w:val="24"/>
          <w:lang w:val="en-GB"/>
        </w:rPr>
        <w:t>D</w:t>
      </w:r>
      <w:r w:rsidRPr="008A5ED6">
        <w:rPr>
          <w:rFonts w:ascii="Times New Roman" w:hAnsi="Times New Roman" w:cs="Times New Roman"/>
          <w:sz w:val="24"/>
          <w:szCs w:val="24"/>
          <w:lang w:val="en-GB"/>
        </w:rPr>
        <w:t>inner</w:t>
      </w:r>
    </w:p>
    <w:p w14:paraId="7EC324DF" w14:textId="77777777" w:rsidR="00B2488A" w:rsidRDefault="00B2488A" w:rsidP="00292B16">
      <w:pPr>
        <w:spacing w:after="0"/>
        <w:rPr>
          <w:rFonts w:ascii="Times New Roman" w:hAnsi="Times New Roman" w:cs="Times New Roman"/>
          <w:b/>
          <w:bCs/>
          <w:sz w:val="24"/>
          <w:szCs w:val="24"/>
          <w:u w:val="single"/>
          <w:lang w:val="en-GB"/>
        </w:rPr>
      </w:pPr>
    </w:p>
    <w:p w14:paraId="08ED2313" w14:textId="77777777" w:rsidR="00EF66CB" w:rsidRDefault="00EF66CB" w:rsidP="00B2488A">
      <w:pPr>
        <w:spacing w:after="0"/>
        <w:jc w:val="center"/>
        <w:rPr>
          <w:rFonts w:ascii="Times New Roman" w:hAnsi="Times New Roman" w:cs="Times New Roman"/>
          <w:b/>
          <w:bCs/>
          <w:sz w:val="24"/>
          <w:szCs w:val="24"/>
          <w:u w:val="single"/>
          <w:lang w:val="en-GB"/>
        </w:rPr>
      </w:pPr>
    </w:p>
    <w:p w14:paraId="6303C508" w14:textId="162AF45C" w:rsidR="008A5ED6" w:rsidRPr="008A5ED6" w:rsidRDefault="00D24AA1" w:rsidP="00B2488A">
      <w:pPr>
        <w:spacing w:after="0"/>
        <w:jc w:val="center"/>
        <w:rPr>
          <w:rFonts w:ascii="Times New Roman" w:hAnsi="Times New Roman" w:cs="Times New Roman"/>
          <w:b/>
          <w:bCs/>
          <w:sz w:val="24"/>
          <w:szCs w:val="24"/>
          <w:u w:val="single"/>
          <w:lang w:val="en-GB"/>
        </w:rPr>
      </w:pPr>
      <w:r w:rsidRPr="00D24AA1">
        <w:rPr>
          <w:rFonts w:ascii="Times New Roman" w:hAnsi="Times New Roman" w:cs="Times New Roman"/>
          <w:b/>
          <w:bCs/>
          <w:sz w:val="24"/>
          <w:szCs w:val="24"/>
          <w:u w:val="single"/>
          <w:lang w:val="en-GB"/>
        </w:rPr>
        <w:t xml:space="preserve">Wednesday, April 1 </w:t>
      </w:r>
      <w:r w:rsidR="004C770D">
        <w:rPr>
          <w:rFonts w:ascii="Times New Roman" w:hAnsi="Times New Roman" w:cs="Times New Roman"/>
          <w:b/>
          <w:bCs/>
          <w:sz w:val="24"/>
          <w:szCs w:val="24"/>
          <w:u w:val="single"/>
          <w:lang w:val="en-GB"/>
        </w:rPr>
        <w:t>– Excursion</w:t>
      </w:r>
    </w:p>
    <w:p w14:paraId="5251C1BA" w14:textId="77777777" w:rsidR="00B2488A" w:rsidRDefault="00B2488A" w:rsidP="00292B16">
      <w:pPr>
        <w:spacing w:after="0"/>
        <w:rPr>
          <w:rFonts w:ascii="Times New Roman" w:hAnsi="Times New Roman" w:cs="Times New Roman"/>
          <w:sz w:val="24"/>
          <w:szCs w:val="24"/>
          <w:lang w:val="en-GB"/>
        </w:rPr>
      </w:pPr>
    </w:p>
    <w:p w14:paraId="18945E4F" w14:textId="4C4D410F" w:rsidR="001A62F2" w:rsidRPr="008A5ED6" w:rsidRDefault="008A5ED6" w:rsidP="00292B16">
      <w:pPr>
        <w:spacing w:after="0"/>
        <w:rPr>
          <w:rFonts w:ascii="Times New Roman" w:hAnsi="Times New Roman" w:cs="Times New Roman"/>
          <w:sz w:val="24"/>
          <w:szCs w:val="24"/>
          <w:lang w:val="en-GB"/>
        </w:rPr>
      </w:pPr>
      <w:r w:rsidRPr="008A5ED6">
        <w:rPr>
          <w:rFonts w:ascii="Times New Roman" w:hAnsi="Times New Roman" w:cs="Times New Roman"/>
          <w:sz w:val="24"/>
          <w:szCs w:val="24"/>
          <w:lang w:val="en-GB"/>
        </w:rPr>
        <w:t>9:00</w:t>
      </w:r>
      <w:r w:rsidR="00FC6EA3">
        <w:rPr>
          <w:rFonts w:ascii="Times New Roman" w:hAnsi="Times New Roman" w:cs="Times New Roman"/>
          <w:sz w:val="24"/>
          <w:szCs w:val="24"/>
          <w:lang w:val="en-GB"/>
        </w:rPr>
        <w:t>-</w:t>
      </w:r>
      <w:r w:rsidRPr="008A5ED6">
        <w:rPr>
          <w:rFonts w:ascii="Times New Roman" w:hAnsi="Times New Roman" w:cs="Times New Roman"/>
          <w:sz w:val="24"/>
          <w:szCs w:val="24"/>
          <w:lang w:val="en-GB"/>
        </w:rPr>
        <w:t xml:space="preserve">18:00 – </w:t>
      </w:r>
      <w:r w:rsidR="00FC6EA3" w:rsidRPr="00FC6EA3">
        <w:rPr>
          <w:rFonts w:ascii="Times New Roman" w:hAnsi="Times New Roman" w:cs="Times New Roman"/>
          <w:b/>
          <w:bCs/>
          <w:sz w:val="24"/>
          <w:szCs w:val="24"/>
          <w:lang w:val="en-GB"/>
        </w:rPr>
        <w:t>E</w:t>
      </w:r>
      <w:r w:rsidRPr="00FC6EA3">
        <w:rPr>
          <w:rFonts w:ascii="Times New Roman" w:hAnsi="Times New Roman" w:cs="Times New Roman"/>
          <w:b/>
          <w:bCs/>
          <w:sz w:val="24"/>
          <w:szCs w:val="24"/>
          <w:lang w:val="en-GB"/>
        </w:rPr>
        <w:t xml:space="preserve">xcursion to ancient Narona and Ston with </w:t>
      </w:r>
      <w:r w:rsidR="001A62F2" w:rsidRPr="00FC6EA3">
        <w:rPr>
          <w:rFonts w:ascii="Times New Roman" w:hAnsi="Times New Roman" w:cs="Times New Roman"/>
          <w:b/>
          <w:bCs/>
          <w:sz w:val="24"/>
          <w:szCs w:val="24"/>
          <w:lang w:val="en-GB"/>
        </w:rPr>
        <w:t>saltworks</w:t>
      </w:r>
    </w:p>
    <w:p w14:paraId="06D9F568" w14:textId="6FB0ECB6" w:rsidR="008A5ED6" w:rsidRPr="008A5ED6" w:rsidRDefault="008A5ED6" w:rsidP="00FC6EA3">
      <w:pPr>
        <w:spacing w:after="0"/>
        <w:ind w:firstLine="720"/>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 a tour of the </w:t>
      </w:r>
      <w:r w:rsidR="00935E41" w:rsidRPr="00C97E9A">
        <w:rPr>
          <w:rFonts w:ascii="Times New Roman" w:hAnsi="Times New Roman" w:cs="Times New Roman"/>
          <w:sz w:val="24"/>
          <w:szCs w:val="24"/>
          <w:lang w:val="en-GB"/>
        </w:rPr>
        <w:t>saltworks</w:t>
      </w:r>
      <w:r w:rsidRPr="008A5ED6">
        <w:rPr>
          <w:rFonts w:ascii="Times New Roman" w:hAnsi="Times New Roman" w:cs="Times New Roman"/>
          <w:sz w:val="24"/>
          <w:szCs w:val="24"/>
          <w:lang w:val="en-GB"/>
        </w:rPr>
        <w:t xml:space="preserve"> in Ston</w:t>
      </w:r>
    </w:p>
    <w:p w14:paraId="72A84EE6" w14:textId="77777777" w:rsidR="008A5ED6" w:rsidRPr="008A5ED6" w:rsidRDefault="008A5ED6" w:rsidP="00FC6EA3">
      <w:pPr>
        <w:spacing w:after="0"/>
        <w:ind w:firstLine="720"/>
        <w:rPr>
          <w:rFonts w:ascii="Times New Roman" w:hAnsi="Times New Roman" w:cs="Times New Roman"/>
          <w:sz w:val="24"/>
          <w:szCs w:val="24"/>
          <w:lang w:val="en-GB"/>
        </w:rPr>
      </w:pPr>
      <w:r w:rsidRPr="008A5ED6">
        <w:rPr>
          <w:rFonts w:ascii="Times New Roman" w:hAnsi="Times New Roman" w:cs="Times New Roman"/>
          <w:sz w:val="24"/>
          <w:szCs w:val="24"/>
          <w:lang w:val="en-GB"/>
        </w:rPr>
        <w:t>- a tour of the Narona Museum</w:t>
      </w:r>
    </w:p>
    <w:p w14:paraId="3DE7CFA1" w14:textId="1957B31B" w:rsidR="008A5ED6" w:rsidRPr="008A5ED6" w:rsidRDefault="008A5ED6" w:rsidP="00FC6EA3">
      <w:pPr>
        <w:spacing w:after="0"/>
        <w:ind w:firstLine="720"/>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 lunch at the </w:t>
      </w:r>
      <w:r w:rsidR="00D24AA1">
        <w:rPr>
          <w:rFonts w:ascii="Times New Roman" w:hAnsi="Times New Roman" w:cs="Times New Roman"/>
          <w:sz w:val="24"/>
          <w:szCs w:val="24"/>
          <w:lang w:val="en-GB"/>
        </w:rPr>
        <w:t>“Đuđa i M</w:t>
      </w:r>
      <w:r w:rsidRPr="008A5ED6">
        <w:rPr>
          <w:rFonts w:ascii="Times New Roman" w:hAnsi="Times New Roman" w:cs="Times New Roman"/>
          <w:sz w:val="24"/>
          <w:szCs w:val="24"/>
          <w:lang w:val="en-GB"/>
        </w:rPr>
        <w:t>ate</w:t>
      </w:r>
      <w:r w:rsidR="00D24AA1">
        <w:rPr>
          <w:rFonts w:ascii="Times New Roman" w:hAnsi="Times New Roman" w:cs="Times New Roman"/>
          <w:sz w:val="24"/>
          <w:szCs w:val="24"/>
          <w:lang w:val="en-GB"/>
        </w:rPr>
        <w:t>”</w:t>
      </w:r>
      <w:r w:rsidRPr="008A5ED6">
        <w:rPr>
          <w:rFonts w:ascii="Times New Roman" w:hAnsi="Times New Roman" w:cs="Times New Roman"/>
          <w:sz w:val="24"/>
          <w:szCs w:val="24"/>
          <w:lang w:val="en-GB"/>
        </w:rPr>
        <w:t xml:space="preserve"> restaurant </w:t>
      </w:r>
      <w:r w:rsidR="00935E41">
        <w:rPr>
          <w:rFonts w:ascii="Times New Roman" w:hAnsi="Times New Roman" w:cs="Times New Roman"/>
          <w:sz w:val="24"/>
          <w:szCs w:val="24"/>
          <w:lang w:val="en-GB"/>
        </w:rPr>
        <w:t>across from the museum</w:t>
      </w:r>
    </w:p>
    <w:p w14:paraId="4711A59C" w14:textId="77777777" w:rsidR="00F81ED7" w:rsidRDefault="00F81ED7" w:rsidP="00292B16">
      <w:pPr>
        <w:spacing w:after="0"/>
        <w:rPr>
          <w:rFonts w:ascii="Times New Roman" w:hAnsi="Times New Roman" w:cs="Times New Roman"/>
          <w:sz w:val="24"/>
          <w:szCs w:val="24"/>
          <w:lang w:val="en-GB"/>
        </w:rPr>
      </w:pPr>
    </w:p>
    <w:p w14:paraId="265BAB76" w14:textId="23C7E7BB" w:rsidR="008A5ED6" w:rsidRPr="008A5ED6" w:rsidRDefault="008A5ED6" w:rsidP="00292B16">
      <w:pPr>
        <w:spacing w:after="0"/>
        <w:rPr>
          <w:rFonts w:ascii="Times New Roman" w:hAnsi="Times New Roman" w:cs="Times New Roman"/>
          <w:sz w:val="24"/>
          <w:szCs w:val="24"/>
          <w:lang w:val="en-GB"/>
        </w:rPr>
      </w:pPr>
      <w:r w:rsidRPr="008A5ED6">
        <w:rPr>
          <w:rFonts w:ascii="Times New Roman" w:hAnsi="Times New Roman" w:cs="Times New Roman"/>
          <w:sz w:val="24"/>
          <w:szCs w:val="24"/>
          <w:lang w:val="en-GB"/>
        </w:rPr>
        <w:t xml:space="preserve">19:00 – </w:t>
      </w:r>
      <w:r w:rsidR="00FC6EA3">
        <w:rPr>
          <w:rFonts w:ascii="Times New Roman" w:hAnsi="Times New Roman" w:cs="Times New Roman"/>
          <w:sz w:val="24"/>
          <w:szCs w:val="24"/>
          <w:lang w:val="en-GB"/>
        </w:rPr>
        <w:t>D</w:t>
      </w:r>
      <w:r w:rsidRPr="008A5ED6">
        <w:rPr>
          <w:rFonts w:ascii="Times New Roman" w:hAnsi="Times New Roman" w:cs="Times New Roman"/>
          <w:sz w:val="24"/>
          <w:szCs w:val="24"/>
          <w:lang w:val="en-GB"/>
        </w:rPr>
        <w:t>inner</w:t>
      </w:r>
      <w:r w:rsidR="000423E1">
        <w:rPr>
          <w:rFonts w:ascii="Times New Roman" w:hAnsi="Times New Roman" w:cs="Times New Roman"/>
          <w:sz w:val="24"/>
          <w:szCs w:val="24"/>
          <w:lang w:val="en-GB"/>
        </w:rPr>
        <w:t xml:space="preserve"> (</w:t>
      </w:r>
      <w:r w:rsidR="000423E1" w:rsidRPr="000423E1">
        <w:rPr>
          <w:rFonts w:ascii="Times New Roman" w:hAnsi="Times New Roman" w:cs="Times New Roman"/>
          <w:sz w:val="24"/>
          <w:szCs w:val="24"/>
          <w:lang w:val="en-GB"/>
        </w:rPr>
        <w:t>Akademis</w:t>
      </w:r>
      <w:r w:rsidR="000423E1">
        <w:rPr>
          <w:rFonts w:ascii="Times New Roman" w:hAnsi="Times New Roman" w:cs="Times New Roman"/>
          <w:sz w:val="24"/>
          <w:szCs w:val="24"/>
          <w:lang w:val="en-GB"/>
        </w:rPr>
        <w:t>)</w:t>
      </w:r>
    </w:p>
    <w:p w14:paraId="25CDA576" w14:textId="77777777" w:rsidR="008A5ED6" w:rsidRDefault="008A5ED6" w:rsidP="00292B16">
      <w:pPr>
        <w:spacing w:after="0"/>
        <w:rPr>
          <w:rFonts w:ascii="Times New Roman" w:hAnsi="Times New Roman" w:cs="Times New Roman"/>
          <w:sz w:val="24"/>
          <w:szCs w:val="24"/>
          <w:lang w:val="en-GB"/>
        </w:rPr>
      </w:pPr>
    </w:p>
    <w:p w14:paraId="70E12E49" w14:textId="77777777" w:rsidR="00EF66CB" w:rsidRPr="008A5ED6" w:rsidRDefault="00EF66CB" w:rsidP="00292B16">
      <w:pPr>
        <w:spacing w:after="0"/>
        <w:rPr>
          <w:rFonts w:ascii="Times New Roman" w:hAnsi="Times New Roman" w:cs="Times New Roman"/>
          <w:sz w:val="24"/>
          <w:szCs w:val="24"/>
          <w:lang w:val="en-GB"/>
        </w:rPr>
      </w:pPr>
    </w:p>
    <w:p w14:paraId="61B803A3" w14:textId="2A6030E0" w:rsidR="006C745A" w:rsidRDefault="00D24AA1" w:rsidP="00B2488A">
      <w:pPr>
        <w:spacing w:after="0"/>
        <w:jc w:val="center"/>
        <w:rPr>
          <w:rFonts w:ascii="Times New Roman" w:hAnsi="Times New Roman" w:cs="Times New Roman"/>
          <w:b/>
          <w:bCs/>
          <w:sz w:val="24"/>
          <w:szCs w:val="24"/>
          <w:u w:val="single"/>
          <w:lang w:val="en-GB"/>
        </w:rPr>
      </w:pPr>
      <w:r w:rsidRPr="00292B16">
        <w:rPr>
          <w:rFonts w:ascii="Times New Roman" w:hAnsi="Times New Roman" w:cs="Times New Roman"/>
          <w:b/>
          <w:bCs/>
          <w:sz w:val="24"/>
          <w:szCs w:val="24"/>
          <w:u w:val="single"/>
          <w:lang w:val="en-GB"/>
        </w:rPr>
        <w:t>Thursday, April 2</w:t>
      </w:r>
      <w:r w:rsidR="00B2488A">
        <w:rPr>
          <w:rFonts w:ascii="Times New Roman" w:hAnsi="Times New Roman" w:cs="Times New Roman"/>
          <w:b/>
          <w:bCs/>
          <w:sz w:val="24"/>
          <w:szCs w:val="24"/>
          <w:u w:val="single"/>
          <w:lang w:val="en-GB"/>
        </w:rPr>
        <w:t xml:space="preserve"> –</w:t>
      </w:r>
      <w:r w:rsidR="00B2488A" w:rsidRPr="00B2488A">
        <w:rPr>
          <w:rFonts w:ascii="Times New Roman" w:hAnsi="Times New Roman" w:cs="Times New Roman"/>
          <w:b/>
          <w:bCs/>
          <w:sz w:val="24"/>
          <w:szCs w:val="24"/>
          <w:u w:val="single"/>
          <w:lang w:val="en-GB"/>
        </w:rPr>
        <w:t xml:space="preserve"> Breakfast and d</w:t>
      </w:r>
      <w:r w:rsidR="008A5ED6" w:rsidRPr="00B2488A">
        <w:rPr>
          <w:rFonts w:ascii="Times New Roman" w:hAnsi="Times New Roman" w:cs="Times New Roman"/>
          <w:b/>
          <w:bCs/>
          <w:sz w:val="24"/>
          <w:szCs w:val="24"/>
          <w:u w:val="single"/>
          <w:lang w:val="en-GB"/>
        </w:rPr>
        <w:t>eparture</w:t>
      </w:r>
      <w:r w:rsidR="00B2488A" w:rsidRPr="00B2488A">
        <w:rPr>
          <w:rFonts w:ascii="Times New Roman" w:hAnsi="Times New Roman" w:cs="Times New Roman"/>
          <w:b/>
          <w:bCs/>
          <w:sz w:val="24"/>
          <w:szCs w:val="24"/>
          <w:u w:val="single"/>
          <w:lang w:val="en-GB"/>
        </w:rPr>
        <w:t>s</w:t>
      </w:r>
    </w:p>
    <w:p w14:paraId="476DA6D9" w14:textId="54A6AD7F" w:rsidR="00361AD1" w:rsidRDefault="00361AD1">
      <w:pPr>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br w:type="page"/>
      </w:r>
    </w:p>
    <w:p w14:paraId="266E6A18" w14:textId="77777777" w:rsidR="00361AD1" w:rsidRPr="00E4517A" w:rsidRDefault="00361AD1" w:rsidP="00361AD1">
      <w:pPr>
        <w:spacing w:after="120" w:line="276" w:lineRule="auto"/>
        <w:jc w:val="center"/>
        <w:rPr>
          <w:rFonts w:ascii="Times New Roman" w:hAnsi="Times New Roman" w:cs="Times New Roman"/>
          <w:b/>
          <w:bCs/>
          <w:sz w:val="40"/>
          <w:szCs w:val="40"/>
          <w:lang w:val="it-IT"/>
        </w:rPr>
      </w:pPr>
      <w:r>
        <w:rPr>
          <w:rFonts w:ascii="Times New Roman" w:hAnsi="Times New Roman" w:cs="Times New Roman"/>
          <w:b/>
          <w:bCs/>
          <w:sz w:val="40"/>
          <w:szCs w:val="40"/>
          <w:lang w:val="it-IT"/>
        </w:rPr>
        <w:lastRenderedPageBreak/>
        <w:t>SAŽECI PREDAVANJA / ABSTRACTS OF THE LECTURES</w:t>
      </w:r>
    </w:p>
    <w:p w14:paraId="74E8F1E5" w14:textId="77777777" w:rsidR="00361AD1" w:rsidRDefault="00361AD1" w:rsidP="00361AD1">
      <w:pPr>
        <w:spacing w:after="120" w:line="276" w:lineRule="auto"/>
        <w:jc w:val="both"/>
        <w:rPr>
          <w:rFonts w:ascii="Times New Roman" w:hAnsi="Times New Roman" w:cs="Times New Roman"/>
          <w:b/>
          <w:bCs/>
          <w:sz w:val="24"/>
          <w:szCs w:val="24"/>
          <w:lang w:val="it-IT"/>
        </w:rPr>
      </w:pPr>
    </w:p>
    <w:p w14:paraId="2794D837" w14:textId="77777777" w:rsidR="00361AD1" w:rsidRDefault="00361AD1" w:rsidP="00361AD1">
      <w:pPr>
        <w:spacing w:after="120" w:line="276" w:lineRule="auto"/>
        <w:jc w:val="both"/>
        <w:rPr>
          <w:rFonts w:ascii="Times New Roman" w:hAnsi="Times New Roman" w:cs="Times New Roman"/>
          <w:b/>
          <w:bCs/>
          <w:i/>
          <w:iCs/>
          <w:lang w:val="it-IT"/>
        </w:rPr>
      </w:pPr>
      <w:r w:rsidRPr="00E4517A">
        <w:rPr>
          <w:rFonts w:ascii="Times New Roman" w:hAnsi="Times New Roman" w:cs="Times New Roman"/>
          <w:b/>
          <w:bCs/>
          <w:i/>
          <w:iCs/>
          <w:lang w:val="it-IT"/>
        </w:rPr>
        <w:t>Ivica Martinović</w:t>
      </w:r>
    </w:p>
    <w:p w14:paraId="14377526" w14:textId="77777777" w:rsidR="00361AD1" w:rsidRPr="007C033C" w:rsidRDefault="00361AD1" w:rsidP="00361AD1">
      <w:pPr>
        <w:spacing w:after="120" w:line="276" w:lineRule="auto"/>
        <w:jc w:val="both"/>
        <w:rPr>
          <w:rFonts w:ascii="Times New Roman" w:hAnsi="Times New Roman" w:cs="Times New Roman"/>
          <w:b/>
          <w:bCs/>
          <w:lang w:val="it-IT"/>
        </w:rPr>
      </w:pPr>
      <w:hyperlink r:id="rId17" w:history="1">
        <w:r w:rsidRPr="00A05FA7">
          <w:rPr>
            <w:rStyle w:val="Hyperlink"/>
            <w:rFonts w:ascii="Times New Roman" w:hAnsi="Times New Roman" w:cs="Times New Roman"/>
            <w:b/>
            <w:bCs/>
            <w:lang w:val="it-IT"/>
          </w:rPr>
          <w:t>ivicamartinovic082@gmail.com</w:t>
        </w:r>
      </w:hyperlink>
      <w:r>
        <w:rPr>
          <w:rFonts w:ascii="Times New Roman" w:hAnsi="Times New Roman" w:cs="Times New Roman"/>
          <w:b/>
          <w:bCs/>
          <w:lang w:val="it-IT"/>
        </w:rPr>
        <w:t xml:space="preserve"> </w:t>
      </w:r>
    </w:p>
    <w:p w14:paraId="2E95EB01" w14:textId="77777777" w:rsidR="00361AD1" w:rsidRPr="00E4517A" w:rsidRDefault="00361AD1" w:rsidP="00361AD1">
      <w:pPr>
        <w:spacing w:after="120" w:line="276" w:lineRule="auto"/>
        <w:jc w:val="both"/>
        <w:rPr>
          <w:rFonts w:ascii="Times New Roman" w:hAnsi="Times New Roman" w:cs="Times New Roman"/>
          <w:b/>
          <w:bCs/>
          <w:lang w:val="it-IT"/>
        </w:rPr>
      </w:pPr>
      <w:r w:rsidRPr="00E4517A">
        <w:rPr>
          <w:rFonts w:ascii="Times New Roman" w:hAnsi="Times New Roman" w:cs="Times New Roman"/>
          <w:b/>
          <w:bCs/>
          <w:lang w:val="it-IT"/>
        </w:rPr>
        <w:t>Od Aristotela do Plinija i Plutarha: odnos Marina Getaldića prema antici u posvetama, predgovorima i uvodima njegovih djela (1603. – 1630.)</w:t>
      </w:r>
    </w:p>
    <w:p w14:paraId="486541AE"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 xml:space="preserve">Za svoga života Marin Matov Getaldić (1568. – 1626.), dubrovački vlastelin i istaknuti hrvatski matematičar i fizičar s početka 17. stoljeća, objavio je šest djela. Svako od njih opremio je posvetom nekom ugledniku i predgovorom čitatelju. Ti uvodni tekstovi:  </w:t>
      </w:r>
    </w:p>
    <w:p w14:paraId="6F959284"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 xml:space="preserve">(1) zrcale razvoj njegovih gledišta u matematici i fizici; </w:t>
      </w:r>
    </w:p>
    <w:p w14:paraId="5822B7C8"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(2) nude dragocjene obavijesti o njegovu životu;</w:t>
      </w:r>
    </w:p>
    <w:p w14:paraId="46F147CD"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 xml:space="preserve">(3) očituju njegov odnos prema grčkim i rimskim velikanima od Aristotela do Plinija i Plutarha;  </w:t>
      </w:r>
    </w:p>
    <w:p w14:paraId="315C5CA3"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(4) izražavaju njegov odnos prema srednjovjekovnim i renesansnim matematičarima i fizičarima od Vitella do Claviusa.</w:t>
      </w:r>
    </w:p>
    <w:p w14:paraId="3F5AB8E6"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 xml:space="preserve">U ovom se izlaganju prikazuje utjecaj antičkih velikana na izbor tema i problema u Getaldićevim djelima. </w:t>
      </w:r>
    </w:p>
    <w:p w14:paraId="167427AC"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 xml:space="preserve">U predgovoru “Erudito lectori” za djelce </w:t>
      </w:r>
      <w:r w:rsidRPr="00E4517A">
        <w:rPr>
          <w:rFonts w:ascii="Times New Roman" w:hAnsi="Times New Roman" w:cs="Times New Roman"/>
          <w:i/>
          <w:iCs/>
          <w:lang w:val="la-Latn"/>
        </w:rPr>
        <w:t>Nonnullae propositiones de parabola</w:t>
      </w:r>
      <w:r w:rsidRPr="00E4517A">
        <w:rPr>
          <w:rFonts w:ascii="Times New Roman" w:hAnsi="Times New Roman" w:cs="Times New Roman"/>
          <w:lang w:val="la-Latn"/>
        </w:rPr>
        <w:t xml:space="preserve"> (</w:t>
      </w:r>
      <w:r w:rsidRPr="00E4517A">
        <w:rPr>
          <w:rFonts w:ascii="Times New Roman" w:hAnsi="Times New Roman" w:cs="Times New Roman"/>
          <w:i/>
          <w:iCs/>
          <w:lang w:val="la-Latn"/>
        </w:rPr>
        <w:t>Neki stavci o paraboli</w:t>
      </w:r>
      <w:r w:rsidRPr="00E4517A">
        <w:rPr>
          <w:rFonts w:ascii="Times New Roman" w:hAnsi="Times New Roman" w:cs="Times New Roman"/>
          <w:lang w:val="la-Latn"/>
        </w:rPr>
        <w:t>, 1603) slavni Dubrovčanin priopćuje da je »prethodnih godina« (</w:t>
      </w:r>
      <w:r w:rsidRPr="00E4517A">
        <w:rPr>
          <w:rFonts w:ascii="Times New Roman" w:hAnsi="Times New Roman" w:cs="Times New Roman"/>
          <w:i/>
          <w:iCs/>
          <w:lang w:val="la-Latn"/>
        </w:rPr>
        <w:t>superioribus annis</w:t>
      </w:r>
      <w:r w:rsidRPr="00E4517A">
        <w:rPr>
          <w:rFonts w:ascii="Times New Roman" w:hAnsi="Times New Roman" w:cs="Times New Roman"/>
          <w:lang w:val="la-Latn"/>
        </w:rPr>
        <w:t xml:space="preserve">), u životopisu Nume unutar Plutarhovih </w:t>
      </w:r>
      <w:r w:rsidRPr="00E4517A">
        <w:rPr>
          <w:rFonts w:ascii="Times New Roman" w:hAnsi="Times New Roman" w:cs="Times New Roman"/>
          <w:i/>
          <w:iCs/>
          <w:lang w:val="la-Latn"/>
        </w:rPr>
        <w:t>Usporednih životopisa</w:t>
      </w:r>
      <w:r w:rsidRPr="00E4517A">
        <w:rPr>
          <w:rFonts w:ascii="Times New Roman" w:hAnsi="Times New Roman" w:cs="Times New Roman"/>
          <w:lang w:val="la-Latn"/>
        </w:rPr>
        <w:t>, uočio opis paraboličnoga zrcala za upaljivanje, što ga je potaknulo »da istraži postupak kako konstruirati takvo zrcalo« (</w:t>
      </w:r>
      <w:r w:rsidRPr="00E4517A">
        <w:rPr>
          <w:rFonts w:ascii="Times New Roman" w:hAnsi="Times New Roman" w:cs="Times New Roman"/>
          <w:i/>
          <w:iCs/>
          <w:lang w:val="la-Latn"/>
        </w:rPr>
        <w:t>in indaganda ratione parabolici speculi fabricandi</w:t>
      </w:r>
      <w:r w:rsidRPr="00E4517A">
        <w:rPr>
          <w:rFonts w:ascii="Times New Roman" w:hAnsi="Times New Roman" w:cs="Times New Roman"/>
          <w:lang w:val="la-Latn"/>
        </w:rPr>
        <w:t xml:space="preserve">). Na temelju tih istraživanja uspio je već 1602. konstruirati prvo svoje parabolično zrcalo. </w:t>
      </w:r>
    </w:p>
    <w:p w14:paraId="0122BC58" w14:textId="77777777" w:rsidR="00361AD1" w:rsidRPr="00E4517A" w:rsidRDefault="00361AD1" w:rsidP="00361AD1">
      <w:pPr>
        <w:spacing w:after="120" w:line="276" w:lineRule="auto"/>
        <w:jc w:val="both"/>
        <w:rPr>
          <w:rFonts w:ascii="Times New Roman" w:hAnsi="Times New Roman" w:cs="Times New Roman"/>
        </w:rPr>
      </w:pPr>
      <w:r w:rsidRPr="00E4517A">
        <w:rPr>
          <w:rFonts w:ascii="Times New Roman" w:hAnsi="Times New Roman" w:cs="Times New Roman"/>
          <w:lang w:val="la-Latn"/>
        </w:rPr>
        <w:t xml:space="preserve">Getaldićeva istraživanja u hidrostatici, objavljena u drugom njegovu djelu </w:t>
      </w:r>
      <w:r w:rsidRPr="00E4517A">
        <w:rPr>
          <w:rFonts w:ascii="Times New Roman" w:hAnsi="Times New Roman" w:cs="Times New Roman"/>
          <w:i/>
          <w:iCs/>
          <w:lang w:val="la-Latn"/>
        </w:rPr>
        <w:t>Promotus Archimedes</w:t>
      </w:r>
      <w:r w:rsidRPr="00E4517A">
        <w:rPr>
          <w:rFonts w:ascii="Times New Roman" w:hAnsi="Times New Roman" w:cs="Times New Roman"/>
          <w:lang w:val="la-Latn"/>
        </w:rPr>
        <w:t xml:space="preserve"> (</w:t>
      </w:r>
      <w:r w:rsidRPr="00E4517A">
        <w:rPr>
          <w:rFonts w:ascii="Times New Roman" w:hAnsi="Times New Roman" w:cs="Times New Roman"/>
          <w:i/>
          <w:iCs/>
          <w:lang w:val="la-Latn"/>
        </w:rPr>
        <w:t>Unaprijeđeni Arhimed</w:t>
      </w:r>
      <w:r w:rsidRPr="00E4517A">
        <w:rPr>
          <w:rFonts w:ascii="Times New Roman" w:hAnsi="Times New Roman" w:cs="Times New Roman"/>
          <w:lang w:val="la-Latn"/>
        </w:rPr>
        <w:t xml:space="preserve">, 1603), oslanjaju se na dva antička autoriteta – Arhimeda i Vitruvija. I u posveti i u predgovoru Dubrovčanin upućuje na Arhimeda, k tome u predgovoru i na prvu knjigu Arhimedova djela </w:t>
      </w:r>
      <w:r w:rsidRPr="00E4517A">
        <w:rPr>
          <w:rFonts w:ascii="Times New Roman" w:hAnsi="Times New Roman" w:cs="Times New Roman"/>
          <w:i/>
          <w:iCs/>
          <w:lang w:val="la-Latn"/>
        </w:rPr>
        <w:t>De iis quae vehuntur in aqua</w:t>
      </w:r>
      <w:r w:rsidRPr="00E4517A">
        <w:rPr>
          <w:rFonts w:ascii="Times New Roman" w:hAnsi="Times New Roman" w:cs="Times New Roman"/>
          <w:lang w:val="la-Latn"/>
        </w:rPr>
        <w:t xml:space="preserve"> kao svoj glavni izvor. Šesti dio svoga </w:t>
      </w:r>
      <w:r w:rsidRPr="00E4517A">
        <w:rPr>
          <w:rFonts w:ascii="Times New Roman" w:hAnsi="Times New Roman" w:cs="Times New Roman"/>
          <w:i/>
          <w:iCs/>
          <w:lang w:val="la-Latn"/>
        </w:rPr>
        <w:t>Unaprijeđenoga Arhimeda</w:t>
      </w:r>
      <w:r w:rsidRPr="00E4517A">
        <w:rPr>
          <w:rFonts w:ascii="Times New Roman" w:hAnsi="Times New Roman" w:cs="Times New Roman"/>
          <w:lang w:val="la-Latn"/>
        </w:rPr>
        <w:t>, naslovljen »Quomodo Archimedes argenti mixtionem deprehendit in auro« (</w:t>
      </w:r>
      <w:r w:rsidRPr="00E4517A">
        <w:rPr>
          <w:rFonts w:ascii="Times New Roman" w:hAnsi="Times New Roman" w:cs="Times New Roman"/>
          <w:i/>
          <w:iCs/>
          <w:lang w:val="la-Latn"/>
        </w:rPr>
        <w:t>Kako je Arhimed u zlatu otkrio primjesu srebra</w:t>
      </w:r>
      <w:r w:rsidRPr="00E4517A">
        <w:rPr>
          <w:rFonts w:ascii="Times New Roman" w:hAnsi="Times New Roman" w:cs="Times New Roman"/>
          <w:lang w:val="la-Latn"/>
        </w:rPr>
        <w:t xml:space="preserve">), otvara opsežnim navodom koji obuhvaća gotovo cijelo treće poglavlje devete knjige Vitruvijeva djela </w:t>
      </w:r>
      <w:r w:rsidRPr="00E4517A">
        <w:rPr>
          <w:rFonts w:ascii="Times New Roman" w:hAnsi="Times New Roman" w:cs="Times New Roman"/>
          <w:i/>
          <w:iCs/>
          <w:lang w:val="la-Latn"/>
        </w:rPr>
        <w:t>De architectura</w:t>
      </w:r>
      <w:r w:rsidRPr="00E4517A">
        <w:rPr>
          <w:rFonts w:ascii="Times New Roman" w:hAnsi="Times New Roman" w:cs="Times New Roman"/>
          <w:lang w:val="la-Latn"/>
        </w:rPr>
        <w:t>, a sadrži izvješće o Arhimedovu otkriću. Više od toga, u predgovoru Getaldić otkriva svoj istraživački motto: »Jer ja sam onaj koji radije želi znati nego biti znan, radije želi učiti nego poučavati.« (</w:t>
      </w:r>
      <w:r w:rsidRPr="00E4517A">
        <w:rPr>
          <w:rFonts w:ascii="Times New Roman" w:hAnsi="Times New Roman" w:cs="Times New Roman"/>
          <w:i/>
          <w:iCs/>
        </w:rPr>
        <w:t>Is enim ego sum, qui malim scire, quam nosci; discere, quam docere</w:t>
      </w:r>
      <w:r w:rsidRPr="00E4517A">
        <w:rPr>
          <w:rFonts w:ascii="Times New Roman" w:hAnsi="Times New Roman" w:cs="Times New Roman"/>
        </w:rPr>
        <w:t xml:space="preserve">.) </w:t>
      </w:r>
    </w:p>
    <w:p w14:paraId="2CA01AB1"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 xml:space="preserve">Odnos prema Apoloniju Pergejskom Getaldić je razvijao u trima svojim djelima. Potaknut objavljivanjem djela </w:t>
      </w:r>
      <w:r w:rsidRPr="00E4517A">
        <w:rPr>
          <w:rFonts w:ascii="Times New Roman" w:hAnsi="Times New Roman" w:cs="Times New Roman"/>
          <w:i/>
          <w:iCs/>
          <w:lang w:val="la-Latn"/>
        </w:rPr>
        <w:t>Apollonius Gallus</w:t>
      </w:r>
      <w:r w:rsidRPr="00E4517A">
        <w:rPr>
          <w:rFonts w:ascii="Times New Roman" w:hAnsi="Times New Roman" w:cs="Times New Roman"/>
          <w:lang w:val="la-Latn"/>
        </w:rPr>
        <w:t xml:space="preserve"> (1600), u kojem je François Viète »sretno rekonstruirao deset problema« iz Apolonijeva djela </w:t>
      </w:r>
      <w:r w:rsidRPr="00E4517A">
        <w:rPr>
          <w:rFonts w:ascii="Times New Roman" w:hAnsi="Times New Roman" w:cs="Times New Roman"/>
          <w:i/>
          <w:iCs/>
          <w:lang w:val="la-Latn"/>
        </w:rPr>
        <w:t>De tactionibus</w:t>
      </w:r>
      <w:r w:rsidRPr="00E4517A">
        <w:rPr>
          <w:rFonts w:ascii="Times New Roman" w:hAnsi="Times New Roman" w:cs="Times New Roman"/>
          <w:lang w:val="la-Latn"/>
        </w:rPr>
        <w:t xml:space="preserve"> (</w:t>
      </w:r>
      <w:r w:rsidRPr="00E4517A">
        <w:rPr>
          <w:rFonts w:ascii="Times New Roman" w:hAnsi="Times New Roman" w:cs="Times New Roman"/>
          <w:i/>
          <w:iCs/>
          <w:lang w:val="la-Latn"/>
        </w:rPr>
        <w:t>O dodirima</w:t>
      </w:r>
      <w:r w:rsidRPr="00E4517A">
        <w:rPr>
          <w:rFonts w:ascii="Times New Roman" w:hAnsi="Times New Roman" w:cs="Times New Roman"/>
          <w:lang w:val="la-Latn"/>
        </w:rPr>
        <w:t xml:space="preserve">) i na osnovi druženja s Vièteom u Parisu 1600. godine, Getaldić je u svojoj restauraciji formulirao i riješio preostalih šest problema te ih objavio pod signifikantnim naslovom </w:t>
      </w:r>
      <w:r w:rsidRPr="00E4517A">
        <w:rPr>
          <w:rFonts w:ascii="Times New Roman" w:hAnsi="Times New Roman" w:cs="Times New Roman"/>
          <w:i/>
          <w:iCs/>
          <w:lang w:val="la-Latn"/>
        </w:rPr>
        <w:t>Supplementum Apollonii Galli</w:t>
      </w:r>
      <w:r w:rsidRPr="00E4517A">
        <w:rPr>
          <w:rFonts w:ascii="Times New Roman" w:hAnsi="Times New Roman" w:cs="Times New Roman"/>
          <w:lang w:val="la-Latn"/>
        </w:rPr>
        <w:t xml:space="preserve"> (</w:t>
      </w:r>
      <w:r w:rsidRPr="00E4517A">
        <w:rPr>
          <w:rFonts w:ascii="Times New Roman" w:hAnsi="Times New Roman" w:cs="Times New Roman"/>
          <w:i/>
          <w:iCs/>
          <w:lang w:val="la-Latn"/>
        </w:rPr>
        <w:t>Dopuna Apoloniju galskom</w:t>
      </w:r>
      <w:r w:rsidRPr="00E4517A">
        <w:rPr>
          <w:rFonts w:ascii="Times New Roman" w:hAnsi="Times New Roman" w:cs="Times New Roman"/>
          <w:lang w:val="la-Latn"/>
        </w:rPr>
        <w:t xml:space="preserve">, 1607). Svoje osnovne spoznaje o Apolonijevim problemima o dodirima crpio je iz sedme knjige matematičke zbirke Papa iz Aleksandrije u Commandinovu latinskom prijevodu </w:t>
      </w:r>
      <w:r w:rsidRPr="00E4517A">
        <w:rPr>
          <w:rFonts w:ascii="Times New Roman" w:hAnsi="Times New Roman" w:cs="Times New Roman"/>
          <w:i/>
          <w:iCs/>
          <w:lang w:val="la-Latn"/>
        </w:rPr>
        <w:t>Mathematicae collectiones</w:t>
      </w:r>
      <w:r w:rsidRPr="00E4517A">
        <w:rPr>
          <w:rFonts w:ascii="Times New Roman" w:hAnsi="Times New Roman" w:cs="Times New Roman"/>
          <w:lang w:val="la-Latn"/>
        </w:rPr>
        <w:t xml:space="preserve"> (1589), kako to nedvojbeno dokazuje opsežan citat u predgovoru čitatelju. </w:t>
      </w:r>
    </w:p>
    <w:p w14:paraId="152CBDEA" w14:textId="4A19933D"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lastRenderedPageBreak/>
        <w:t xml:space="preserve">Iste godine objavio je i djelo </w:t>
      </w:r>
      <w:r w:rsidRPr="00E4517A">
        <w:rPr>
          <w:rFonts w:ascii="Times New Roman" w:hAnsi="Times New Roman" w:cs="Times New Roman"/>
          <w:i/>
          <w:iCs/>
          <w:lang w:val="la-Latn"/>
        </w:rPr>
        <w:t>Apollonius redivivus</w:t>
      </w:r>
      <w:r w:rsidRPr="00E4517A">
        <w:rPr>
          <w:rFonts w:ascii="Times New Roman" w:hAnsi="Times New Roman" w:cs="Times New Roman"/>
          <w:lang w:val="la-Latn"/>
        </w:rPr>
        <w:t xml:space="preserve"> (</w:t>
      </w:r>
      <w:r w:rsidRPr="00E4517A">
        <w:rPr>
          <w:rFonts w:ascii="Times New Roman" w:hAnsi="Times New Roman" w:cs="Times New Roman"/>
          <w:i/>
          <w:iCs/>
          <w:lang w:val="la-Latn"/>
        </w:rPr>
        <w:t>Oživljeni Apolonije</w:t>
      </w:r>
      <w:r w:rsidRPr="00E4517A">
        <w:rPr>
          <w:rFonts w:ascii="Times New Roman" w:hAnsi="Times New Roman" w:cs="Times New Roman"/>
          <w:lang w:val="la-Latn"/>
        </w:rPr>
        <w:t xml:space="preserve">, 1607), u kojem je restaurirao četiri problema iz Apolonijeva djela </w:t>
      </w:r>
      <w:r w:rsidRPr="00E4517A">
        <w:rPr>
          <w:rFonts w:ascii="Times New Roman" w:hAnsi="Times New Roman" w:cs="Times New Roman"/>
          <w:i/>
          <w:iCs/>
          <w:lang w:val="la-Latn"/>
        </w:rPr>
        <w:t xml:space="preserve">De inclinationibus </w:t>
      </w:r>
      <w:r w:rsidRPr="00E4517A">
        <w:rPr>
          <w:rFonts w:ascii="Times New Roman" w:hAnsi="Times New Roman" w:cs="Times New Roman"/>
          <w:lang w:val="la-Latn"/>
        </w:rPr>
        <w:t>(</w:t>
      </w:r>
      <w:r w:rsidRPr="00E4517A">
        <w:rPr>
          <w:rFonts w:ascii="Times New Roman" w:hAnsi="Times New Roman" w:cs="Times New Roman"/>
          <w:i/>
          <w:iCs/>
          <w:lang w:val="la-Latn"/>
        </w:rPr>
        <w:t>O nagibima</w:t>
      </w:r>
      <w:r w:rsidRPr="00E4517A">
        <w:rPr>
          <w:rFonts w:ascii="Times New Roman" w:hAnsi="Times New Roman" w:cs="Times New Roman"/>
          <w:lang w:val="la-Latn"/>
        </w:rPr>
        <w:t>), dok je za peti problem ponudio samo formulaciju. Premda u velikoj žurbi, Getaldić je prve dvije restauracije Apolonijevih djela uspio poslati u tisak prije nego je u lipnju 1606. otputovao u Ista</w:t>
      </w:r>
      <w:r w:rsidR="002F01AB">
        <w:rPr>
          <w:rFonts w:ascii="Times New Roman" w:hAnsi="Times New Roman" w:cs="Times New Roman"/>
          <w:lang w:val="la-Latn"/>
        </w:rPr>
        <w:t>n</w:t>
      </w:r>
      <w:r w:rsidRPr="00E4517A">
        <w:rPr>
          <w:rFonts w:ascii="Times New Roman" w:hAnsi="Times New Roman" w:cs="Times New Roman"/>
          <w:lang w:val="la-Latn"/>
        </w:rPr>
        <w:t>bul kao dubrovački poklisar harača. Polazište i za svoju drugu restauraciju Getaldić nalazi  u sedmoj knjizi Papove matematičke zbirke, ali je ovog</w:t>
      </w:r>
      <w:r w:rsidR="002F01AB">
        <w:rPr>
          <w:rFonts w:ascii="Times New Roman" w:hAnsi="Times New Roman" w:cs="Times New Roman"/>
          <w:lang w:val="la-Latn"/>
        </w:rPr>
        <w:t>a</w:t>
      </w:r>
      <w:r w:rsidRPr="00E4517A">
        <w:rPr>
          <w:rFonts w:ascii="Times New Roman" w:hAnsi="Times New Roman" w:cs="Times New Roman"/>
          <w:lang w:val="la-Latn"/>
        </w:rPr>
        <w:t xml:space="preserve"> puta prvo morao shvatiti što je iskvareno u Papovim formulacijama Apolonijevih stavaka.</w:t>
      </w:r>
    </w:p>
    <w:p w14:paraId="707E6F2B"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 xml:space="preserve">Prije izaslanstva na dvor osmanskoga sultana Ahmeda I. Getaldić je poslao u tisak i svoju prvu zbirku matematičkih zadataka </w:t>
      </w:r>
      <w:r w:rsidRPr="00E4517A">
        <w:rPr>
          <w:rFonts w:ascii="Times New Roman" w:hAnsi="Times New Roman" w:cs="Times New Roman"/>
          <w:i/>
          <w:iCs/>
          <w:lang w:val="la-Latn"/>
        </w:rPr>
        <w:t>Variorum problematum collectio</w:t>
      </w:r>
      <w:r w:rsidRPr="00E4517A">
        <w:rPr>
          <w:rFonts w:ascii="Times New Roman" w:hAnsi="Times New Roman" w:cs="Times New Roman"/>
          <w:lang w:val="la-Latn"/>
        </w:rPr>
        <w:t xml:space="preserve"> (1607). Te je probleme, kako je zabilježio u uvodu, formulirao niz kasnijih autora: Regiomontanus, njemački matematičar iz 15. stoljeća, isusovci Clavius i Grienberger, dva profesora matematike u Rimskom kolegiju, mladi dubrovački plemić Jakov Restić i napokon on sâm, a pri njihovu rješavanju oslanjao se dakako na Euklidove </w:t>
      </w:r>
      <w:r w:rsidRPr="00E4517A">
        <w:rPr>
          <w:rFonts w:ascii="Times New Roman" w:hAnsi="Times New Roman" w:cs="Times New Roman"/>
          <w:i/>
          <w:iCs/>
          <w:lang w:val="la-Latn"/>
        </w:rPr>
        <w:t>Elemente</w:t>
      </w:r>
      <w:r w:rsidRPr="00E4517A">
        <w:rPr>
          <w:rFonts w:ascii="Times New Roman" w:hAnsi="Times New Roman" w:cs="Times New Roman"/>
          <w:lang w:val="la-Latn"/>
        </w:rPr>
        <w:t xml:space="preserve">. </w:t>
      </w:r>
    </w:p>
    <w:p w14:paraId="3D7BACCF"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 xml:space="preserve">To osobito vrijedi za 23. problem, jer je Getaldić riješio Claviusov zadatak pozivajući se samo na prvu i drugu knjigu Euklidovih </w:t>
      </w:r>
      <w:r w:rsidRPr="00E4517A">
        <w:rPr>
          <w:rFonts w:ascii="Times New Roman" w:hAnsi="Times New Roman" w:cs="Times New Roman"/>
          <w:i/>
          <w:iCs/>
          <w:lang w:val="la-Latn"/>
        </w:rPr>
        <w:t>Elemenata</w:t>
      </w:r>
      <w:r w:rsidRPr="00E4517A">
        <w:rPr>
          <w:rFonts w:ascii="Times New Roman" w:hAnsi="Times New Roman" w:cs="Times New Roman"/>
          <w:lang w:val="la-Latn"/>
        </w:rPr>
        <w:t xml:space="preserve">. Dubrovčanin je svoje elegantno rješenje 23. problema poslao Claviusu 24. listopada 1602., a Clavius ga je uvrstio u svoje izdanje </w:t>
      </w:r>
      <w:r w:rsidRPr="00E4517A">
        <w:rPr>
          <w:rFonts w:ascii="Times New Roman" w:hAnsi="Times New Roman" w:cs="Times New Roman"/>
          <w:i/>
          <w:iCs/>
          <w:lang w:val="la-Latn"/>
        </w:rPr>
        <w:t>Elemenata</w:t>
      </w:r>
      <w:r w:rsidRPr="00E4517A">
        <w:rPr>
          <w:rFonts w:ascii="Times New Roman" w:hAnsi="Times New Roman" w:cs="Times New Roman"/>
          <w:lang w:val="la-Latn"/>
        </w:rPr>
        <w:t xml:space="preserve"> već 1603. godine, pohvalivši Getaldića kao “vrsnoga matematičara” (</w:t>
      </w:r>
      <w:r w:rsidRPr="00E4517A">
        <w:rPr>
          <w:rFonts w:ascii="Times New Roman" w:hAnsi="Times New Roman" w:cs="Times New Roman"/>
          <w:i/>
          <w:iCs/>
          <w:lang w:val="la-Latn"/>
        </w:rPr>
        <w:t>excellens mathematicus</w:t>
      </w:r>
      <w:r w:rsidRPr="00E4517A">
        <w:rPr>
          <w:rFonts w:ascii="Times New Roman" w:hAnsi="Times New Roman" w:cs="Times New Roman"/>
          <w:lang w:val="la-Latn"/>
        </w:rPr>
        <w:t xml:space="preserve">). </w:t>
      </w:r>
    </w:p>
    <w:p w14:paraId="4CA15DE3"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U posveti svoje prve matematičke zbirke, koju je upravio prijatelju Marinu Gučetiću, uveo je novog »kako antičkog tako i plemenitoga pisca« (</w:t>
      </w:r>
      <w:r w:rsidRPr="00E4517A">
        <w:rPr>
          <w:rFonts w:ascii="Times New Roman" w:hAnsi="Times New Roman" w:cs="Times New Roman"/>
          <w:i/>
          <w:iCs/>
          <w:lang w:val="la-Latn"/>
        </w:rPr>
        <w:t>scriptor sane iuxta antiquus ac nobilis</w:t>
      </w:r>
      <w:r w:rsidRPr="00E4517A">
        <w:rPr>
          <w:rFonts w:ascii="Times New Roman" w:hAnsi="Times New Roman" w:cs="Times New Roman"/>
          <w:lang w:val="la-Latn"/>
        </w:rPr>
        <w:t>) – Hesioda, i to zbog njegove usporedbe čovjeka s »plodnim poljima, koja mnogo više daju nego primaju« (</w:t>
      </w:r>
      <w:r w:rsidRPr="00E4517A">
        <w:rPr>
          <w:rFonts w:ascii="Times New Roman" w:hAnsi="Times New Roman" w:cs="Times New Roman"/>
          <w:i/>
          <w:iCs/>
          <w:lang w:val="la-Latn"/>
        </w:rPr>
        <w:t>agros fertiles, qui plus multo afferunt quam acceperunt</w:t>
      </w:r>
      <w:r w:rsidRPr="00E4517A">
        <w:rPr>
          <w:rFonts w:ascii="Times New Roman" w:hAnsi="Times New Roman" w:cs="Times New Roman"/>
          <w:lang w:val="la-Latn"/>
        </w:rPr>
        <w:t xml:space="preserve">). Očito je čitao Ciceronovo djelo </w:t>
      </w:r>
      <w:r w:rsidRPr="00E4517A">
        <w:rPr>
          <w:rFonts w:ascii="Times New Roman" w:hAnsi="Times New Roman" w:cs="Times New Roman"/>
          <w:i/>
          <w:iCs/>
          <w:lang w:val="la-Latn"/>
        </w:rPr>
        <w:t>De officiis</w:t>
      </w:r>
      <w:r w:rsidRPr="00E4517A">
        <w:rPr>
          <w:rFonts w:ascii="Times New Roman" w:hAnsi="Times New Roman" w:cs="Times New Roman"/>
          <w:lang w:val="la-Latn"/>
        </w:rPr>
        <w:t xml:space="preserve"> (I.48). </w:t>
      </w:r>
    </w:p>
    <w:p w14:paraId="659B9B63" w14:textId="53B39106"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 xml:space="preserve">U svojoj trećoj restauraciji </w:t>
      </w:r>
      <w:r w:rsidRPr="00E4517A">
        <w:rPr>
          <w:rFonts w:ascii="Times New Roman" w:hAnsi="Times New Roman" w:cs="Times New Roman"/>
          <w:i/>
          <w:iCs/>
          <w:lang w:val="la-Latn"/>
        </w:rPr>
        <w:t>Apollonius redivivus seu restitutae Apollonii Pergaei de inclinationibus geometriae liber secundus</w:t>
      </w:r>
      <w:r w:rsidRPr="00E4517A">
        <w:rPr>
          <w:rFonts w:ascii="Times New Roman" w:hAnsi="Times New Roman" w:cs="Times New Roman"/>
          <w:lang w:val="la-Latn"/>
        </w:rPr>
        <w:t xml:space="preserve"> (</w:t>
      </w:r>
      <w:r w:rsidRPr="00E4517A">
        <w:rPr>
          <w:rFonts w:ascii="Times New Roman" w:hAnsi="Times New Roman" w:cs="Times New Roman"/>
          <w:i/>
          <w:iCs/>
          <w:lang w:val="la-Latn"/>
        </w:rPr>
        <w:t>Oživljeni Apolonije ili druga knjiga uspostavljene geometrije Apolonija Pergejskog o nagibima</w:t>
      </w:r>
      <w:r w:rsidRPr="00E4517A">
        <w:rPr>
          <w:rFonts w:ascii="Times New Roman" w:hAnsi="Times New Roman" w:cs="Times New Roman"/>
          <w:lang w:val="la-Latn"/>
        </w:rPr>
        <w:t>, 1613) Getaldić se u rješenju petoga Apolonijeva problema nadmetao sa škotskim matematičarem Alexanderom Andersonom, a u predgovoru čitatelju ponosno je izjavio da je lako izašao iz l</w:t>
      </w:r>
      <w:r w:rsidR="002F01AB">
        <w:rPr>
          <w:rFonts w:ascii="Times New Roman" w:hAnsi="Times New Roman" w:cs="Times New Roman"/>
          <w:lang w:val="la-Latn"/>
        </w:rPr>
        <w:t>a</w:t>
      </w:r>
      <w:r w:rsidRPr="00E4517A">
        <w:rPr>
          <w:rFonts w:ascii="Times New Roman" w:hAnsi="Times New Roman" w:cs="Times New Roman"/>
          <w:lang w:val="la-Latn"/>
        </w:rPr>
        <w:t>birinta, uplećući na tom mjestu stih iz Katulove svadbene pjesme (Catullus 64.113), i to iz epizode o Arijadni i Tezeju.</w:t>
      </w:r>
    </w:p>
    <w:p w14:paraId="1DA52193"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 xml:space="preserve">Posljednje Getaldićevo djelo, ujedno njegovo glavno djelo </w:t>
      </w:r>
      <w:r w:rsidRPr="00E4517A">
        <w:rPr>
          <w:rFonts w:ascii="Times New Roman" w:hAnsi="Times New Roman" w:cs="Times New Roman"/>
          <w:i/>
          <w:iCs/>
          <w:lang w:val="la-Latn"/>
        </w:rPr>
        <w:t>De resolutione et compositione mathematica</w:t>
      </w:r>
      <w:r w:rsidRPr="00E4517A">
        <w:rPr>
          <w:rFonts w:ascii="Times New Roman" w:hAnsi="Times New Roman" w:cs="Times New Roman"/>
          <w:lang w:val="la-Latn"/>
        </w:rPr>
        <w:t xml:space="preserve"> (</w:t>
      </w:r>
      <w:r w:rsidRPr="00E4517A">
        <w:rPr>
          <w:rFonts w:ascii="Times New Roman" w:hAnsi="Times New Roman" w:cs="Times New Roman"/>
          <w:i/>
          <w:iCs/>
          <w:lang w:val="la-Latn"/>
        </w:rPr>
        <w:t>O matematičkoj analizi i sintezi</w:t>
      </w:r>
      <w:r w:rsidRPr="00E4517A">
        <w:rPr>
          <w:rFonts w:ascii="Times New Roman" w:hAnsi="Times New Roman" w:cs="Times New Roman"/>
          <w:lang w:val="la-Latn"/>
        </w:rPr>
        <w:t xml:space="preserve">, 1630), objavljeno je četiri godine nakon autorove smrti. Rukopis je za tisak priredio njegov prijatelj dubrovački isusovac Ignjat Tudišević, a tiskao ga je o svom trošku kardinal Francesco Barberini, kardinal zaštitnik Dubrovačke Republike. Stoga to djelo nije opremljeno autorovom posvetom ili predgovorom čitatelju. U njemu je Getaldić dva važna problema popratio povijesnim uvodima. Ponovo je, ali svojom vlastitom matematičkom metodom, riješio problem Hieronova zavjetnoga vijenca, a za izlaganje problema ponovo mu je poslužio opsežan citat iz devete knjige Vitruvijeva djela </w:t>
      </w:r>
      <w:r w:rsidRPr="00E4517A">
        <w:rPr>
          <w:rFonts w:ascii="Times New Roman" w:hAnsi="Times New Roman" w:cs="Times New Roman"/>
          <w:i/>
          <w:iCs/>
          <w:lang w:val="la-Latn"/>
        </w:rPr>
        <w:t>De architectura</w:t>
      </w:r>
      <w:r w:rsidRPr="00E4517A">
        <w:rPr>
          <w:rFonts w:ascii="Times New Roman" w:hAnsi="Times New Roman" w:cs="Times New Roman"/>
          <w:lang w:val="la-Latn"/>
        </w:rPr>
        <w:t xml:space="preserve">. Drugo, smislio je vlastitu geometrijsku metodu, s pomoću koje je kanio odrediti polumjer Zemlje, i popratio je povijesnim uvodom uključujući procjene antičkih autora o polumjeru Zemlje od Aristotela do Plinija. Pritom je Dubrovčanin uputio na završna poglavlja druge knjige Plinijeva djela </w:t>
      </w:r>
      <w:r w:rsidRPr="00E4517A">
        <w:rPr>
          <w:rFonts w:ascii="Times New Roman" w:hAnsi="Times New Roman" w:cs="Times New Roman"/>
          <w:i/>
          <w:iCs/>
          <w:lang w:val="la-Latn"/>
        </w:rPr>
        <w:t>Naturalis historia</w:t>
      </w:r>
      <w:r w:rsidRPr="00E4517A">
        <w:rPr>
          <w:rFonts w:ascii="Times New Roman" w:hAnsi="Times New Roman" w:cs="Times New Roman"/>
          <w:lang w:val="la-Latn"/>
        </w:rPr>
        <w:t xml:space="preserve">.    </w:t>
      </w:r>
    </w:p>
    <w:p w14:paraId="6305BA80" w14:textId="77777777" w:rsidR="00361AD1" w:rsidRPr="00E4517A" w:rsidRDefault="00361AD1" w:rsidP="00361AD1">
      <w:pPr>
        <w:spacing w:after="120" w:line="276" w:lineRule="auto"/>
        <w:jc w:val="both"/>
        <w:rPr>
          <w:rFonts w:ascii="Times New Roman" w:hAnsi="Times New Roman" w:cs="Times New Roman"/>
          <w:lang w:val="la-Latn"/>
        </w:rPr>
      </w:pPr>
      <w:r w:rsidRPr="00E4517A">
        <w:rPr>
          <w:rFonts w:ascii="Times New Roman" w:hAnsi="Times New Roman" w:cs="Times New Roman"/>
          <w:lang w:val="la-Latn"/>
        </w:rPr>
        <w:t>Očekivano, u posvetama, predgovorima i uvodima svojih djela iz geometrije, optike i hidrostatike Getaldić je redovito upućivao na antičke matematičare, prirodne filozofe i astronome, ali se uz njih u tim paratekstovima pojavljuju Hesiod, Ciceron, Katul i Plutarh, što pak svjedoči o njegovoj temeljitoj humanističkoj naobrazbi.</w:t>
      </w:r>
    </w:p>
    <w:p w14:paraId="6DD09FE2" w14:textId="77777777" w:rsidR="00361AD1" w:rsidRPr="00E4517A" w:rsidRDefault="00361AD1" w:rsidP="00361AD1">
      <w:pPr>
        <w:spacing w:after="120" w:line="276" w:lineRule="auto"/>
        <w:jc w:val="both"/>
        <w:rPr>
          <w:rFonts w:ascii="Times New Roman" w:hAnsi="Times New Roman" w:cs="Times New Roman"/>
          <w:b/>
          <w:bCs/>
          <w:lang w:val="en-GB"/>
        </w:rPr>
      </w:pPr>
    </w:p>
    <w:p w14:paraId="779283B4" w14:textId="64C42528" w:rsidR="00361AD1" w:rsidRPr="00E4517A" w:rsidRDefault="00361AD1" w:rsidP="00361AD1">
      <w:pPr>
        <w:spacing w:after="120" w:line="276" w:lineRule="auto"/>
        <w:jc w:val="both"/>
        <w:rPr>
          <w:rFonts w:ascii="Times New Roman" w:hAnsi="Times New Roman" w:cs="Times New Roman"/>
          <w:b/>
          <w:bCs/>
          <w:lang w:val="en-GB"/>
        </w:rPr>
      </w:pPr>
      <w:r w:rsidRPr="00E4517A">
        <w:rPr>
          <w:rFonts w:ascii="Times New Roman" w:hAnsi="Times New Roman" w:cs="Times New Roman"/>
          <w:b/>
          <w:bCs/>
          <w:lang w:val="en-GB"/>
        </w:rPr>
        <w:t xml:space="preserve">Aristotle to Pliny and Plutarch: Marin Getaldić’s attitudes towards </w:t>
      </w:r>
      <w:r w:rsidR="002F01AB">
        <w:rPr>
          <w:rFonts w:ascii="Times New Roman" w:hAnsi="Times New Roman" w:cs="Times New Roman"/>
          <w:b/>
          <w:bCs/>
          <w:lang w:val="en-GB"/>
        </w:rPr>
        <w:t>A</w:t>
      </w:r>
      <w:r w:rsidRPr="00E4517A">
        <w:rPr>
          <w:rFonts w:ascii="Times New Roman" w:hAnsi="Times New Roman" w:cs="Times New Roman"/>
          <w:b/>
          <w:bCs/>
          <w:lang w:val="en-GB"/>
        </w:rPr>
        <w:t>ntiquity in the dedications, prefaces and introductions of his works (1603–1630)</w:t>
      </w:r>
    </w:p>
    <w:p w14:paraId="4AD39217" w14:textId="2ACF7EEE"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lastRenderedPageBreak/>
        <w:t>During his lifetime Marin Matov Getaldić (1568 – 1626), Ragusan nobleman and prominent Croatian mathematician and physicist, published six works, each of which has been supplemented with a dedication to a certain notable as well as a preface to the reader. These introductory texts provide insightful information on the following:</w:t>
      </w:r>
    </w:p>
    <w:p w14:paraId="31986661"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(1) development of his views in mathematics and physics; </w:t>
      </w:r>
    </w:p>
    <w:p w14:paraId="3E9C71E7"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(2) valuable data regarding his life;</w:t>
      </w:r>
    </w:p>
    <w:p w14:paraId="12CA7C85" w14:textId="75452B94"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(3) his attitude towards the greatest Greek and Roman minds from Aristotle to Pliny and Plutarch;  </w:t>
      </w:r>
    </w:p>
    <w:p w14:paraId="7D17A65F"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(4) his attitude towards medieval and Renaissance mathematicians and physicists from Vitello to Clavius.</w:t>
      </w:r>
    </w:p>
    <w:p w14:paraId="0F568339"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This lecture aims to present the influence of the great ancient polymaths on the topics of Getaldić’s works. </w:t>
      </w:r>
    </w:p>
    <w:p w14:paraId="04F4ED2A"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In the preface of his opuscle </w:t>
      </w:r>
      <w:r w:rsidRPr="00E4517A">
        <w:rPr>
          <w:rFonts w:ascii="Times New Roman" w:hAnsi="Times New Roman" w:cs="Times New Roman"/>
          <w:i/>
          <w:iCs/>
          <w:lang w:val="en-GB"/>
        </w:rPr>
        <w:t>Nonnullae propositiones de parabola</w:t>
      </w:r>
      <w:r w:rsidRPr="00E4517A">
        <w:rPr>
          <w:rFonts w:ascii="Times New Roman" w:hAnsi="Times New Roman" w:cs="Times New Roman"/>
          <w:lang w:val="en-GB"/>
        </w:rPr>
        <w:t xml:space="preserve"> (</w:t>
      </w:r>
      <w:r w:rsidRPr="00E4517A">
        <w:rPr>
          <w:rFonts w:ascii="Times New Roman" w:hAnsi="Times New Roman" w:cs="Times New Roman"/>
          <w:i/>
          <w:iCs/>
          <w:lang w:val="en-GB"/>
        </w:rPr>
        <w:t>Some propositions on parabola</w:t>
      </w:r>
      <w:r w:rsidRPr="00E4517A">
        <w:rPr>
          <w:rFonts w:ascii="Times New Roman" w:hAnsi="Times New Roman" w:cs="Times New Roman"/>
          <w:lang w:val="en-GB"/>
        </w:rPr>
        <w:t>, 1603) the famous Ragusan draws attention to the fact that “in the previous years” (</w:t>
      </w:r>
      <w:r w:rsidRPr="00E4517A">
        <w:rPr>
          <w:rFonts w:ascii="Times New Roman" w:hAnsi="Times New Roman" w:cs="Times New Roman"/>
          <w:i/>
          <w:iCs/>
          <w:lang w:val="en-GB"/>
        </w:rPr>
        <w:t>superioribus annis</w:t>
      </w:r>
      <w:r w:rsidRPr="00E4517A">
        <w:rPr>
          <w:rFonts w:ascii="Times New Roman" w:hAnsi="Times New Roman" w:cs="Times New Roman"/>
          <w:lang w:val="en-GB"/>
        </w:rPr>
        <w:t xml:space="preserve">), in Plutarch’s </w:t>
      </w:r>
      <w:r w:rsidRPr="00E4517A">
        <w:rPr>
          <w:rFonts w:ascii="Times New Roman" w:hAnsi="Times New Roman" w:cs="Times New Roman"/>
          <w:i/>
          <w:iCs/>
          <w:lang w:val="en-GB"/>
        </w:rPr>
        <w:t>Life of Numa</w:t>
      </w:r>
      <w:r w:rsidRPr="00E4517A">
        <w:rPr>
          <w:rFonts w:ascii="Times New Roman" w:hAnsi="Times New Roman" w:cs="Times New Roman"/>
          <w:lang w:val="en-GB"/>
        </w:rPr>
        <w:t>, he noticed the description of the parabolic burning mirror, which urged him “to explore the method of manufacturing a parabolic mirror” (</w:t>
      </w:r>
      <w:r w:rsidRPr="00E4517A">
        <w:rPr>
          <w:rFonts w:ascii="Times New Roman" w:hAnsi="Times New Roman" w:cs="Times New Roman"/>
          <w:i/>
          <w:iCs/>
          <w:lang w:val="en-GB"/>
        </w:rPr>
        <w:t>in indaganda ratione parabolici speculi fabricandi</w:t>
      </w:r>
      <w:r w:rsidRPr="00E4517A">
        <w:rPr>
          <w:rFonts w:ascii="Times New Roman" w:hAnsi="Times New Roman" w:cs="Times New Roman"/>
          <w:lang w:val="en-GB"/>
        </w:rPr>
        <w:t xml:space="preserve">). As a result of this research, by 1602 he had already constructed his first parabolic burning mirror. </w:t>
      </w:r>
    </w:p>
    <w:p w14:paraId="433B145D" w14:textId="77777777" w:rsidR="00361AD1" w:rsidRPr="00E4517A" w:rsidRDefault="00361AD1" w:rsidP="00361AD1">
      <w:pPr>
        <w:spacing w:after="120" w:line="276" w:lineRule="auto"/>
        <w:jc w:val="both"/>
        <w:rPr>
          <w:rFonts w:ascii="Times New Roman" w:hAnsi="Times New Roman" w:cs="Times New Roman"/>
          <w:lang w:val="it-IT"/>
        </w:rPr>
      </w:pPr>
      <w:r w:rsidRPr="00E4517A">
        <w:rPr>
          <w:rFonts w:ascii="Times New Roman" w:hAnsi="Times New Roman" w:cs="Times New Roman"/>
          <w:lang w:val="en-GB"/>
        </w:rPr>
        <w:t xml:space="preserve">Getaldić’s research in hydrostatics, published in his second work titled </w:t>
      </w:r>
      <w:r w:rsidRPr="00E4517A">
        <w:rPr>
          <w:rFonts w:ascii="Times New Roman" w:hAnsi="Times New Roman" w:cs="Times New Roman"/>
          <w:i/>
          <w:iCs/>
          <w:lang w:val="en-GB"/>
        </w:rPr>
        <w:t>Promotus Archimedes</w:t>
      </w:r>
      <w:r w:rsidRPr="00E4517A">
        <w:rPr>
          <w:rFonts w:ascii="Times New Roman" w:hAnsi="Times New Roman" w:cs="Times New Roman"/>
          <w:lang w:val="en-GB"/>
        </w:rPr>
        <w:t xml:space="preserve"> (</w:t>
      </w:r>
      <w:r w:rsidRPr="00E4517A">
        <w:rPr>
          <w:rFonts w:ascii="Times New Roman" w:hAnsi="Times New Roman" w:cs="Times New Roman"/>
          <w:i/>
          <w:iCs/>
          <w:lang w:val="en-GB"/>
        </w:rPr>
        <w:t>Promoted Archimedes</w:t>
      </w:r>
      <w:r w:rsidRPr="00E4517A">
        <w:rPr>
          <w:rFonts w:ascii="Times New Roman" w:hAnsi="Times New Roman" w:cs="Times New Roman"/>
          <w:lang w:val="en-GB"/>
        </w:rPr>
        <w:t xml:space="preserve">, 1603), leans on two authorities of the Antiquity – Archimedes and Vitruvius. In the dedication as well as in the preface the Ragusan refers to Archimedes, more specifically, in the preface he mentions Book One of Archimedes’ work </w:t>
      </w:r>
      <w:r w:rsidRPr="00E4517A">
        <w:rPr>
          <w:rFonts w:ascii="Times New Roman" w:hAnsi="Times New Roman" w:cs="Times New Roman"/>
          <w:i/>
          <w:iCs/>
          <w:lang w:val="en-GB"/>
        </w:rPr>
        <w:t>De iis quae vehuntur in aqua</w:t>
      </w:r>
      <w:r w:rsidRPr="00E4517A">
        <w:rPr>
          <w:rFonts w:ascii="Times New Roman" w:hAnsi="Times New Roman" w:cs="Times New Roman"/>
          <w:lang w:val="en-GB"/>
        </w:rPr>
        <w:t xml:space="preserve"> as his main source. Part six of his </w:t>
      </w:r>
      <w:r w:rsidRPr="00E4517A">
        <w:rPr>
          <w:rFonts w:ascii="Times New Roman" w:hAnsi="Times New Roman" w:cs="Times New Roman"/>
          <w:i/>
          <w:iCs/>
          <w:lang w:val="en-GB"/>
        </w:rPr>
        <w:t>Promotus Archimedes</w:t>
      </w:r>
      <w:r w:rsidRPr="00E4517A">
        <w:rPr>
          <w:rFonts w:ascii="Times New Roman" w:hAnsi="Times New Roman" w:cs="Times New Roman"/>
          <w:lang w:val="en-GB"/>
        </w:rPr>
        <w:t xml:space="preserve">, titled “Quomodo Archimedes argenti mixtionem deprehendit in auro” (“How Archimedes discovered the mixture of silver in gold”), Getaldić opens with an extensive quotation which encompasses almost the entire third chapter of Book Nine of Vitruvius’ </w:t>
      </w:r>
      <w:r w:rsidRPr="00E4517A">
        <w:rPr>
          <w:rFonts w:ascii="Times New Roman" w:hAnsi="Times New Roman" w:cs="Times New Roman"/>
          <w:i/>
          <w:iCs/>
          <w:lang w:val="en-GB"/>
        </w:rPr>
        <w:t>De architectura</w:t>
      </w:r>
      <w:r w:rsidRPr="00E4517A">
        <w:rPr>
          <w:rFonts w:ascii="Times New Roman" w:hAnsi="Times New Roman" w:cs="Times New Roman"/>
          <w:lang w:val="en-GB"/>
        </w:rPr>
        <w:t xml:space="preserve">, which contains the report on Archimedes’ discovery. Moreover, in the preface Getaldić reveals his researcher’s motto: “For I am he who prefers to know than to be known, who prefers to learn than to teach.” </w:t>
      </w:r>
      <w:r w:rsidRPr="00E4517A">
        <w:rPr>
          <w:rFonts w:ascii="Times New Roman" w:hAnsi="Times New Roman" w:cs="Times New Roman"/>
          <w:lang w:val="it-IT"/>
        </w:rPr>
        <w:t>(</w:t>
      </w:r>
      <w:r w:rsidRPr="00E4517A">
        <w:rPr>
          <w:rFonts w:ascii="Times New Roman" w:hAnsi="Times New Roman" w:cs="Times New Roman"/>
          <w:i/>
          <w:iCs/>
          <w:lang w:val="it-IT"/>
        </w:rPr>
        <w:t>Is enim ego sum, qui malim scire, quam nosci; discere, quam docere</w:t>
      </w:r>
      <w:r w:rsidRPr="00E4517A">
        <w:rPr>
          <w:rFonts w:ascii="Times New Roman" w:hAnsi="Times New Roman" w:cs="Times New Roman"/>
          <w:lang w:val="it-IT"/>
        </w:rPr>
        <w:t xml:space="preserve">.) </w:t>
      </w:r>
    </w:p>
    <w:p w14:paraId="4C88FECA"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Getaldić developed his attitude towards Apollonius of Perga in three of his works. Prompted by the publishing of the work </w:t>
      </w:r>
      <w:r w:rsidRPr="00E4517A">
        <w:rPr>
          <w:rFonts w:ascii="Times New Roman" w:hAnsi="Times New Roman" w:cs="Times New Roman"/>
          <w:i/>
          <w:iCs/>
          <w:lang w:val="en-GB"/>
        </w:rPr>
        <w:t>Apollonius Gallus</w:t>
      </w:r>
      <w:r w:rsidRPr="00E4517A">
        <w:rPr>
          <w:rFonts w:ascii="Times New Roman" w:hAnsi="Times New Roman" w:cs="Times New Roman"/>
          <w:lang w:val="en-GB"/>
        </w:rPr>
        <w:t xml:space="preserve"> (1600), in which François Viète “successfully reconstructed the ten problems’’ from Apollonius’ </w:t>
      </w:r>
      <w:r w:rsidRPr="00E4517A">
        <w:rPr>
          <w:rFonts w:ascii="Times New Roman" w:hAnsi="Times New Roman" w:cs="Times New Roman"/>
          <w:i/>
          <w:iCs/>
          <w:lang w:val="en-GB"/>
        </w:rPr>
        <w:t>De tactionibus</w:t>
      </w:r>
      <w:r w:rsidRPr="00E4517A">
        <w:rPr>
          <w:rFonts w:ascii="Times New Roman" w:hAnsi="Times New Roman" w:cs="Times New Roman"/>
          <w:lang w:val="en-GB"/>
        </w:rPr>
        <w:t xml:space="preserve"> (</w:t>
      </w:r>
      <w:r w:rsidRPr="00E4517A">
        <w:rPr>
          <w:rFonts w:ascii="Times New Roman" w:hAnsi="Times New Roman" w:cs="Times New Roman"/>
          <w:i/>
          <w:iCs/>
          <w:lang w:val="en-GB"/>
        </w:rPr>
        <w:t>Tangencies</w:t>
      </w:r>
      <w:r w:rsidRPr="00E4517A">
        <w:rPr>
          <w:rFonts w:ascii="Times New Roman" w:hAnsi="Times New Roman" w:cs="Times New Roman"/>
          <w:lang w:val="en-GB"/>
        </w:rPr>
        <w:t xml:space="preserve">) and his companionship with Viète in Paris in 1600, in his restoration Getaldić formulated and solved the remaining six problems and published them under a significant title </w:t>
      </w:r>
      <w:r w:rsidRPr="00E4517A">
        <w:rPr>
          <w:rFonts w:ascii="Times New Roman" w:hAnsi="Times New Roman" w:cs="Times New Roman"/>
          <w:i/>
          <w:iCs/>
          <w:lang w:val="en-GB"/>
        </w:rPr>
        <w:t>Supplementum Apollonii Galli</w:t>
      </w:r>
      <w:r w:rsidRPr="00E4517A">
        <w:rPr>
          <w:rFonts w:ascii="Times New Roman" w:hAnsi="Times New Roman" w:cs="Times New Roman"/>
          <w:lang w:val="en-GB"/>
        </w:rPr>
        <w:t xml:space="preserve"> (</w:t>
      </w:r>
      <w:r w:rsidRPr="00E4517A">
        <w:rPr>
          <w:rFonts w:ascii="Times New Roman" w:hAnsi="Times New Roman" w:cs="Times New Roman"/>
          <w:i/>
          <w:iCs/>
          <w:lang w:val="en-GB"/>
        </w:rPr>
        <w:t>Supplement to the French Apollonius</w:t>
      </w:r>
      <w:r w:rsidRPr="00E4517A">
        <w:rPr>
          <w:rFonts w:ascii="Times New Roman" w:hAnsi="Times New Roman" w:cs="Times New Roman"/>
          <w:lang w:val="en-GB"/>
        </w:rPr>
        <w:t xml:space="preserve">, 1607). Basic insights on Apollonius’ problems of tangencies Getaldić drew from Federico Commandino’s Latin edition of Book 7 of the </w:t>
      </w:r>
      <w:r w:rsidRPr="00E4517A">
        <w:rPr>
          <w:rFonts w:ascii="Times New Roman" w:hAnsi="Times New Roman" w:cs="Times New Roman"/>
          <w:i/>
          <w:iCs/>
          <w:lang w:val="en-GB"/>
        </w:rPr>
        <w:t>Mathematicae collectiones</w:t>
      </w:r>
      <w:r w:rsidRPr="00E4517A">
        <w:rPr>
          <w:rFonts w:ascii="Times New Roman" w:hAnsi="Times New Roman" w:cs="Times New Roman"/>
          <w:lang w:val="en-GB"/>
        </w:rPr>
        <w:t xml:space="preserve"> (</w:t>
      </w:r>
      <w:r w:rsidRPr="00E4517A">
        <w:rPr>
          <w:rFonts w:ascii="Times New Roman" w:hAnsi="Times New Roman" w:cs="Times New Roman"/>
          <w:i/>
          <w:iCs/>
          <w:lang w:val="en-GB"/>
        </w:rPr>
        <w:t>Collection</w:t>
      </w:r>
      <w:r w:rsidRPr="00E4517A">
        <w:rPr>
          <w:rFonts w:ascii="Times New Roman" w:hAnsi="Times New Roman" w:cs="Times New Roman"/>
          <w:lang w:val="en-GB"/>
        </w:rPr>
        <w:t>, 1589)</w:t>
      </w:r>
      <w:r w:rsidRPr="00E4517A">
        <w:rPr>
          <w:rFonts w:ascii="Times New Roman" w:hAnsi="Times New Roman" w:cs="Times New Roman"/>
          <w:i/>
          <w:iCs/>
          <w:lang w:val="en-GB"/>
        </w:rPr>
        <w:t xml:space="preserve"> </w:t>
      </w:r>
      <w:r w:rsidRPr="00E4517A">
        <w:rPr>
          <w:rFonts w:ascii="Times New Roman" w:hAnsi="Times New Roman" w:cs="Times New Roman"/>
          <w:lang w:val="en-GB"/>
        </w:rPr>
        <w:t xml:space="preserve">by Pappus of Alexandria, as undisputably proven by an extensive quotation in Getaldić’s “Ad lectorem.” </w:t>
      </w:r>
    </w:p>
    <w:p w14:paraId="3EA35E67" w14:textId="44236550"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That same year he also published the work </w:t>
      </w:r>
      <w:r w:rsidRPr="00E4517A">
        <w:rPr>
          <w:rFonts w:ascii="Times New Roman" w:hAnsi="Times New Roman" w:cs="Times New Roman"/>
          <w:i/>
          <w:iCs/>
          <w:lang w:val="en-GB"/>
        </w:rPr>
        <w:t>Apollonius redivivus</w:t>
      </w:r>
      <w:r w:rsidRPr="00E4517A">
        <w:rPr>
          <w:rFonts w:ascii="Times New Roman" w:hAnsi="Times New Roman" w:cs="Times New Roman"/>
          <w:lang w:val="en-GB"/>
        </w:rPr>
        <w:t xml:space="preserve"> (</w:t>
      </w:r>
      <w:r w:rsidRPr="00E4517A">
        <w:rPr>
          <w:rFonts w:ascii="Times New Roman" w:hAnsi="Times New Roman" w:cs="Times New Roman"/>
          <w:i/>
          <w:iCs/>
          <w:lang w:val="en-GB"/>
        </w:rPr>
        <w:t>Revived Apollonius</w:t>
      </w:r>
      <w:r w:rsidRPr="00E4517A">
        <w:rPr>
          <w:rFonts w:ascii="Times New Roman" w:hAnsi="Times New Roman" w:cs="Times New Roman"/>
          <w:lang w:val="en-GB"/>
        </w:rPr>
        <w:t xml:space="preserve">, 1607), in which he restored four problems from Apollonius’ work </w:t>
      </w:r>
      <w:r w:rsidRPr="00E4517A">
        <w:rPr>
          <w:rFonts w:ascii="Times New Roman" w:hAnsi="Times New Roman" w:cs="Times New Roman"/>
          <w:i/>
          <w:iCs/>
          <w:lang w:val="en-GB"/>
        </w:rPr>
        <w:t xml:space="preserve">De inclinationibus </w:t>
      </w:r>
      <w:r w:rsidRPr="00E4517A">
        <w:rPr>
          <w:rFonts w:ascii="Times New Roman" w:hAnsi="Times New Roman" w:cs="Times New Roman"/>
          <w:lang w:val="en-GB"/>
        </w:rPr>
        <w:t>(</w:t>
      </w:r>
      <w:r w:rsidRPr="00E4517A">
        <w:rPr>
          <w:rFonts w:ascii="Times New Roman" w:hAnsi="Times New Roman" w:cs="Times New Roman"/>
          <w:i/>
          <w:iCs/>
          <w:lang w:val="en-GB"/>
        </w:rPr>
        <w:t>Inclinations</w:t>
      </w:r>
      <w:r w:rsidRPr="00E4517A">
        <w:rPr>
          <w:rFonts w:ascii="Times New Roman" w:hAnsi="Times New Roman" w:cs="Times New Roman"/>
          <w:lang w:val="en-GB"/>
        </w:rPr>
        <w:t xml:space="preserve">), whereas for the fifth problem he submitted only the formulation. Although pressed for time, Getaldić managed to send for print these two restorations of Apollonius prior to his mission to Constantinople in June 1606 as a Ragusan tribute ambassador. The starting point for his second restoration Getaldić also found in Book 7 of Pappus’ </w:t>
      </w:r>
      <w:r w:rsidRPr="00E4517A">
        <w:rPr>
          <w:rFonts w:ascii="Times New Roman" w:hAnsi="Times New Roman" w:cs="Times New Roman"/>
          <w:i/>
          <w:iCs/>
          <w:lang w:val="en-GB"/>
        </w:rPr>
        <w:t>Collection</w:t>
      </w:r>
      <w:r w:rsidRPr="00E4517A">
        <w:rPr>
          <w:rFonts w:ascii="Times New Roman" w:hAnsi="Times New Roman" w:cs="Times New Roman"/>
          <w:lang w:val="en-GB"/>
        </w:rPr>
        <w:t>, although first he had to understand what was corrupt in Pappus’ formulations of Apollonius’ propositions.</w:t>
      </w:r>
    </w:p>
    <w:p w14:paraId="1C697926"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lastRenderedPageBreak/>
        <w:t xml:space="preserve">Before his mission to Costantinople, Getaldić also sent for print his first collection of mathematical problems </w:t>
      </w:r>
      <w:r w:rsidRPr="00E4517A">
        <w:rPr>
          <w:rFonts w:ascii="Times New Roman" w:hAnsi="Times New Roman" w:cs="Times New Roman"/>
          <w:i/>
          <w:iCs/>
          <w:lang w:val="en-GB"/>
        </w:rPr>
        <w:t>Variorum problematum collectio</w:t>
      </w:r>
      <w:r w:rsidRPr="00E4517A">
        <w:rPr>
          <w:rFonts w:ascii="Times New Roman" w:hAnsi="Times New Roman" w:cs="Times New Roman"/>
          <w:lang w:val="en-GB"/>
        </w:rPr>
        <w:t xml:space="preserve"> (1607). These problems, as noted in the introduction, were formulated by a succession of later authors: Regiomontanus, German mathematician from the fifteenth century, Jesuits Clavius and Grienberger, two professors of mathematics at the Collegium Romanum, young Ragusan nobleman Jakov Restić, and finally, Getaldić himself, who naturally leaned on Euclid’s </w:t>
      </w:r>
      <w:r w:rsidRPr="00E4517A">
        <w:rPr>
          <w:rFonts w:ascii="Times New Roman" w:hAnsi="Times New Roman" w:cs="Times New Roman"/>
          <w:i/>
          <w:iCs/>
          <w:lang w:val="en-GB"/>
        </w:rPr>
        <w:t xml:space="preserve">Elements </w:t>
      </w:r>
      <w:r w:rsidRPr="00E4517A">
        <w:rPr>
          <w:rFonts w:ascii="Times New Roman" w:hAnsi="Times New Roman" w:cs="Times New Roman"/>
          <w:lang w:val="en-GB"/>
        </w:rPr>
        <w:t xml:space="preserve">for their solution. </w:t>
      </w:r>
    </w:p>
    <w:p w14:paraId="15597795"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This is especially true of the Problem XXIII, for he solved Clavius’ problem by referring only to Book One and Book Two of Euclid’s </w:t>
      </w:r>
      <w:r w:rsidRPr="00E4517A">
        <w:rPr>
          <w:rFonts w:ascii="Times New Roman" w:hAnsi="Times New Roman" w:cs="Times New Roman"/>
          <w:i/>
          <w:iCs/>
          <w:lang w:val="en-GB"/>
        </w:rPr>
        <w:t>Elements</w:t>
      </w:r>
      <w:r w:rsidRPr="00E4517A">
        <w:rPr>
          <w:rFonts w:ascii="Times New Roman" w:hAnsi="Times New Roman" w:cs="Times New Roman"/>
          <w:lang w:val="en-GB"/>
        </w:rPr>
        <w:t xml:space="preserve">. The solution submitted by Getaldić Clavius included in his edition of </w:t>
      </w:r>
      <w:r w:rsidRPr="00E4517A">
        <w:rPr>
          <w:rFonts w:ascii="Times New Roman" w:hAnsi="Times New Roman" w:cs="Times New Roman"/>
          <w:i/>
          <w:iCs/>
          <w:lang w:val="en-GB"/>
        </w:rPr>
        <w:t>Elements</w:t>
      </w:r>
      <w:r w:rsidRPr="00E4517A">
        <w:rPr>
          <w:rFonts w:ascii="Times New Roman" w:hAnsi="Times New Roman" w:cs="Times New Roman"/>
          <w:lang w:val="en-GB"/>
        </w:rPr>
        <w:t xml:space="preserve"> already in 1603, praising Getaldić as “an excellent mathematician” (</w:t>
      </w:r>
      <w:r w:rsidRPr="00E4517A">
        <w:rPr>
          <w:rFonts w:ascii="Times New Roman" w:hAnsi="Times New Roman" w:cs="Times New Roman"/>
          <w:i/>
          <w:iCs/>
          <w:lang w:val="en-GB"/>
        </w:rPr>
        <w:t>excellens mathematicus</w:t>
      </w:r>
      <w:r w:rsidRPr="00E4517A">
        <w:rPr>
          <w:rFonts w:ascii="Times New Roman" w:hAnsi="Times New Roman" w:cs="Times New Roman"/>
          <w:lang w:val="en-GB"/>
        </w:rPr>
        <w:t xml:space="preserve">). </w:t>
      </w:r>
    </w:p>
    <w:p w14:paraId="244D3B44"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In the dedication to his friend Marin Gučetić, Getaldić introduced a new “ancient and noble writer” </w:t>
      </w:r>
      <w:r w:rsidRPr="00E4517A">
        <w:rPr>
          <w:rFonts w:ascii="Times New Roman" w:hAnsi="Times New Roman" w:cs="Times New Roman"/>
          <w:lang w:val="la-Latn"/>
        </w:rPr>
        <w:t>(</w:t>
      </w:r>
      <w:r w:rsidRPr="00E4517A">
        <w:rPr>
          <w:rFonts w:ascii="Times New Roman" w:hAnsi="Times New Roman" w:cs="Times New Roman"/>
          <w:i/>
          <w:iCs/>
          <w:lang w:val="la-Latn"/>
        </w:rPr>
        <w:t>scriptor sane iuxta antiquus ac nobilis</w:t>
      </w:r>
      <w:r w:rsidRPr="00E4517A">
        <w:rPr>
          <w:rFonts w:ascii="Times New Roman" w:hAnsi="Times New Roman" w:cs="Times New Roman"/>
          <w:lang w:val="la-Latn"/>
        </w:rPr>
        <w:t xml:space="preserve">) </w:t>
      </w:r>
      <w:r w:rsidRPr="00E4517A">
        <w:rPr>
          <w:rFonts w:ascii="Times New Roman" w:hAnsi="Times New Roman" w:cs="Times New Roman"/>
          <w:lang w:val="en-GB"/>
        </w:rPr>
        <w:t>– Hesiod, mainly because of his comparison of man and “fertile field, which offers far more than accepts” (</w:t>
      </w:r>
      <w:r w:rsidRPr="00E4517A">
        <w:rPr>
          <w:rFonts w:ascii="Times New Roman" w:hAnsi="Times New Roman" w:cs="Times New Roman"/>
          <w:i/>
          <w:iCs/>
          <w:lang w:val="en-GB"/>
        </w:rPr>
        <w:t>agros fertiles, qui plus multo afferunt quam acceperunt</w:t>
      </w:r>
      <w:r w:rsidRPr="00E4517A">
        <w:rPr>
          <w:rFonts w:ascii="Times New Roman" w:hAnsi="Times New Roman" w:cs="Times New Roman"/>
          <w:lang w:val="en-GB"/>
        </w:rPr>
        <w:t xml:space="preserve">). He was obviously familiar with Book I of Cicero’s </w:t>
      </w:r>
      <w:r w:rsidRPr="00E4517A">
        <w:rPr>
          <w:rFonts w:ascii="Times New Roman" w:hAnsi="Times New Roman" w:cs="Times New Roman"/>
          <w:i/>
          <w:iCs/>
          <w:lang w:val="en-GB"/>
        </w:rPr>
        <w:t>De officiis</w:t>
      </w:r>
      <w:r w:rsidRPr="00E4517A">
        <w:rPr>
          <w:rFonts w:ascii="Times New Roman" w:hAnsi="Times New Roman" w:cs="Times New Roman"/>
          <w:lang w:val="en-GB"/>
        </w:rPr>
        <w:t xml:space="preserve">. </w:t>
      </w:r>
    </w:p>
    <w:p w14:paraId="41E752A8"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In his third restoration </w:t>
      </w:r>
      <w:r w:rsidRPr="00E4517A">
        <w:rPr>
          <w:rFonts w:ascii="Times New Roman" w:hAnsi="Times New Roman" w:cs="Times New Roman"/>
          <w:i/>
          <w:iCs/>
          <w:lang w:val="en-GB"/>
        </w:rPr>
        <w:t>Apollonius redivivus seu restitutae Apollonii Pergaei de inclinationibus geometriae liber secundus</w:t>
      </w:r>
      <w:r w:rsidRPr="00E4517A">
        <w:rPr>
          <w:rFonts w:ascii="Times New Roman" w:hAnsi="Times New Roman" w:cs="Times New Roman"/>
          <w:lang w:val="en-GB"/>
        </w:rPr>
        <w:t xml:space="preserve"> (</w:t>
      </w:r>
      <w:r w:rsidRPr="00E4517A">
        <w:rPr>
          <w:rFonts w:ascii="Times New Roman" w:hAnsi="Times New Roman" w:cs="Times New Roman"/>
          <w:i/>
          <w:iCs/>
          <w:lang w:val="en-GB"/>
        </w:rPr>
        <w:t>Revived Apollonius or the second book of the geometry of inclinations by Apollonius of Perga</w:t>
      </w:r>
      <w:r w:rsidRPr="00E4517A">
        <w:rPr>
          <w:rFonts w:ascii="Times New Roman" w:hAnsi="Times New Roman" w:cs="Times New Roman"/>
          <w:lang w:val="en-GB"/>
        </w:rPr>
        <w:t>, 1613), while solving Apollonius’ fifth problem, Getaldić competed with the Scottish mathematician Alexander Anderson, and in the preface to the reader he proudly stated that he easily found his way out of the labyrinth, inserting here a verse from Catullus’ wedding poem (Catullus 64.113), from the episode on Ariadne and  Theseus.</w:t>
      </w:r>
    </w:p>
    <w:p w14:paraId="625ABE49" w14:textId="1FC3EBB4"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Getaldić’s last work, his master-piece </w:t>
      </w:r>
      <w:r w:rsidRPr="00E4517A">
        <w:rPr>
          <w:rFonts w:ascii="Times New Roman" w:hAnsi="Times New Roman" w:cs="Times New Roman"/>
          <w:i/>
          <w:iCs/>
          <w:lang w:val="en-GB"/>
        </w:rPr>
        <w:t>De resolutione et compositione mathematica</w:t>
      </w:r>
      <w:r w:rsidRPr="00E4517A">
        <w:rPr>
          <w:rFonts w:ascii="Times New Roman" w:hAnsi="Times New Roman" w:cs="Times New Roman"/>
          <w:lang w:val="en-GB"/>
        </w:rPr>
        <w:t xml:space="preserve"> (</w:t>
      </w:r>
      <w:r w:rsidRPr="00E4517A">
        <w:rPr>
          <w:rFonts w:ascii="Times New Roman" w:hAnsi="Times New Roman" w:cs="Times New Roman"/>
          <w:i/>
          <w:iCs/>
          <w:lang w:val="en-GB"/>
        </w:rPr>
        <w:t>On analysis and synthesis in mathematics</w:t>
      </w:r>
      <w:r w:rsidRPr="00E4517A">
        <w:rPr>
          <w:rFonts w:ascii="Times New Roman" w:hAnsi="Times New Roman" w:cs="Times New Roman"/>
          <w:lang w:val="en-GB"/>
        </w:rPr>
        <w:t xml:space="preserve">, 1630), was published four years after the author’s death. The manuscript was prepared for print by his friend, Ragusan Jesuit Ignjat Tudišević, and was published at the personal expense of Cardinal Francesco Barberini, cardinal protector of the Dubrovnik Republic. This explains why this work is supplemented neither by the author’s dedication nor preface to the reader. In this work, Getaldić accompanied two important problems with historical introductions. Again, but using his own mathematical method, he solved the problem of Hiero’s votive crown, while for the exposition of the problem he again opted for an extensive quotation from Book Nine of Vitruvius’ </w:t>
      </w:r>
      <w:r w:rsidRPr="00E4517A">
        <w:rPr>
          <w:rFonts w:ascii="Times New Roman" w:hAnsi="Times New Roman" w:cs="Times New Roman"/>
          <w:i/>
          <w:iCs/>
          <w:lang w:val="en-GB"/>
        </w:rPr>
        <w:t>De architectura</w:t>
      </w:r>
      <w:r w:rsidRPr="00E4517A">
        <w:rPr>
          <w:rFonts w:ascii="Times New Roman" w:hAnsi="Times New Roman" w:cs="Times New Roman"/>
          <w:lang w:val="en-GB"/>
        </w:rPr>
        <w:t xml:space="preserve">. Secondly, he conceived his own geometric method, with which he intended to determine the radius of the Earth, and accompanied it with a historical introduction, including the assessments of ancient authors regarding the radius of the Earth from Aristotle to Pliny. By so doing, the Ragusan refers to the closing chapters of Book II of Pliny’s </w:t>
      </w:r>
      <w:r w:rsidRPr="00E4517A">
        <w:rPr>
          <w:rFonts w:ascii="Times New Roman" w:hAnsi="Times New Roman" w:cs="Times New Roman"/>
          <w:i/>
          <w:iCs/>
          <w:lang w:val="en-GB"/>
        </w:rPr>
        <w:t xml:space="preserve">Naturalis </w:t>
      </w:r>
      <w:r w:rsidR="00FB1F67">
        <w:rPr>
          <w:rFonts w:ascii="Times New Roman" w:hAnsi="Times New Roman" w:cs="Times New Roman"/>
          <w:i/>
          <w:iCs/>
          <w:lang w:val="en-GB"/>
        </w:rPr>
        <w:t>H</w:t>
      </w:r>
      <w:r w:rsidRPr="00E4517A">
        <w:rPr>
          <w:rFonts w:ascii="Times New Roman" w:hAnsi="Times New Roman" w:cs="Times New Roman"/>
          <w:i/>
          <w:iCs/>
          <w:lang w:val="en-GB"/>
        </w:rPr>
        <w:t>istoria</w:t>
      </w:r>
      <w:r w:rsidRPr="00E4517A">
        <w:rPr>
          <w:rFonts w:ascii="Times New Roman" w:hAnsi="Times New Roman" w:cs="Times New Roman"/>
          <w:lang w:val="en-GB"/>
        </w:rPr>
        <w:t xml:space="preserve">.    </w:t>
      </w:r>
    </w:p>
    <w:p w14:paraId="4E42ECC1" w14:textId="77777777" w:rsidR="00361AD1"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Expectedly, in the dedications, prefaces and introductions of his works in geometry, optics and hydrostatics Getaldić, without exception, referred to the ancient mathematicians, natural philosophers and astronomers from Aristotle to Pliny, along whose side Hesiod, Cicero, Catullus and Plutarch emerge in these paratexts, which testifies to his profound Humanistic education.</w:t>
      </w:r>
    </w:p>
    <w:p w14:paraId="78819A13" w14:textId="77777777" w:rsidR="00361AD1" w:rsidRDefault="00361AD1" w:rsidP="00361AD1">
      <w:pPr>
        <w:spacing w:after="120" w:line="276" w:lineRule="auto"/>
        <w:jc w:val="both"/>
        <w:rPr>
          <w:rFonts w:ascii="Times New Roman" w:hAnsi="Times New Roman" w:cs="Times New Roman"/>
          <w:lang w:val="en-GB"/>
        </w:rPr>
      </w:pPr>
    </w:p>
    <w:p w14:paraId="1F00D5AC" w14:textId="3F321A98" w:rsidR="00361AD1" w:rsidRPr="00F43BB0" w:rsidRDefault="00361AD1" w:rsidP="00361AD1">
      <w:pPr>
        <w:spacing w:after="120" w:line="276" w:lineRule="auto"/>
        <w:ind w:left="720"/>
        <w:jc w:val="both"/>
        <w:rPr>
          <w:rFonts w:ascii="Times New Roman" w:hAnsi="Times New Roman" w:cs="Times New Roman"/>
          <w:sz w:val="20"/>
          <w:szCs w:val="20"/>
          <w:lang w:val="it-IT"/>
        </w:rPr>
      </w:pPr>
      <w:r w:rsidRPr="00F43BB0">
        <w:rPr>
          <w:rFonts w:ascii="Times New Roman" w:hAnsi="Times New Roman" w:cs="Times New Roman"/>
          <w:sz w:val="20"/>
          <w:szCs w:val="20"/>
          <w:lang w:val="it-IT"/>
        </w:rPr>
        <w:t xml:space="preserve">Rođen u Dubrovniku 1950. godine, </w:t>
      </w:r>
      <w:r>
        <w:rPr>
          <w:rFonts w:ascii="Times New Roman" w:hAnsi="Times New Roman" w:cs="Times New Roman"/>
          <w:sz w:val="20"/>
          <w:szCs w:val="20"/>
          <w:lang w:val="it-IT"/>
        </w:rPr>
        <w:t xml:space="preserve">Ivica </w:t>
      </w:r>
      <w:r w:rsidRPr="00F43BB0">
        <w:rPr>
          <w:rFonts w:ascii="Times New Roman" w:hAnsi="Times New Roman" w:cs="Times New Roman"/>
          <w:sz w:val="20"/>
          <w:szCs w:val="20"/>
          <w:lang w:val="it-IT"/>
        </w:rPr>
        <w:t xml:space="preserve">Martinović magistrirao </w:t>
      </w:r>
      <w:r>
        <w:rPr>
          <w:rFonts w:ascii="Times New Roman" w:hAnsi="Times New Roman" w:cs="Times New Roman"/>
          <w:sz w:val="20"/>
          <w:szCs w:val="20"/>
          <w:lang w:val="it-IT"/>
        </w:rPr>
        <w:t xml:space="preserve">je </w:t>
      </w:r>
      <w:r w:rsidRPr="00F43BB0">
        <w:rPr>
          <w:rFonts w:ascii="Times New Roman" w:hAnsi="Times New Roman" w:cs="Times New Roman"/>
          <w:sz w:val="20"/>
          <w:szCs w:val="20"/>
          <w:lang w:val="it-IT"/>
        </w:rPr>
        <w:t>i doktorirao o Ruđeru Boškoviću</w:t>
      </w:r>
      <w:r w:rsidR="002F01AB">
        <w:rPr>
          <w:rFonts w:ascii="Times New Roman" w:hAnsi="Times New Roman" w:cs="Times New Roman"/>
          <w:sz w:val="20"/>
          <w:szCs w:val="20"/>
          <w:lang w:val="it-IT"/>
        </w:rPr>
        <w:t xml:space="preserve">; izabran u </w:t>
      </w:r>
      <w:r w:rsidRPr="00F43BB0">
        <w:rPr>
          <w:rFonts w:ascii="Times New Roman" w:hAnsi="Times New Roman" w:cs="Times New Roman"/>
          <w:sz w:val="20"/>
          <w:szCs w:val="20"/>
          <w:lang w:val="it-IT"/>
        </w:rPr>
        <w:t>znanstven</w:t>
      </w:r>
      <w:r w:rsidR="002F01AB">
        <w:rPr>
          <w:rFonts w:ascii="Times New Roman" w:hAnsi="Times New Roman" w:cs="Times New Roman"/>
          <w:sz w:val="20"/>
          <w:szCs w:val="20"/>
          <w:lang w:val="it-IT"/>
        </w:rPr>
        <w:t>og</w:t>
      </w:r>
      <w:r w:rsidRPr="00F43BB0">
        <w:rPr>
          <w:rFonts w:ascii="Times New Roman" w:hAnsi="Times New Roman" w:cs="Times New Roman"/>
          <w:sz w:val="20"/>
          <w:szCs w:val="20"/>
          <w:lang w:val="it-IT"/>
        </w:rPr>
        <w:t xml:space="preserve"> savjetni</w:t>
      </w:r>
      <w:r w:rsidR="002F01AB">
        <w:rPr>
          <w:rFonts w:ascii="Times New Roman" w:hAnsi="Times New Roman" w:cs="Times New Roman"/>
          <w:sz w:val="20"/>
          <w:szCs w:val="20"/>
          <w:lang w:val="it-IT"/>
        </w:rPr>
        <w:t>ka</w:t>
      </w:r>
      <w:r w:rsidRPr="00F43BB0">
        <w:rPr>
          <w:rFonts w:ascii="Times New Roman" w:hAnsi="Times New Roman" w:cs="Times New Roman"/>
          <w:sz w:val="20"/>
          <w:szCs w:val="20"/>
          <w:lang w:val="it-IT"/>
        </w:rPr>
        <w:t xml:space="preserve"> u trajnom zvanju u Institutu za filozofiju, gdje je bio voditelj projekta o Ruđeru Boškoviću (1992.–2011.)</w:t>
      </w:r>
      <w:r w:rsidR="002F01AB">
        <w:rPr>
          <w:rFonts w:ascii="Times New Roman" w:hAnsi="Times New Roman" w:cs="Times New Roman"/>
          <w:sz w:val="20"/>
          <w:szCs w:val="20"/>
          <w:lang w:val="it-IT"/>
        </w:rPr>
        <w:t xml:space="preserve">; </w:t>
      </w:r>
      <w:r w:rsidRPr="00F43BB0">
        <w:rPr>
          <w:rFonts w:ascii="Times New Roman" w:hAnsi="Times New Roman" w:cs="Times New Roman"/>
          <w:sz w:val="20"/>
          <w:szCs w:val="20"/>
          <w:lang w:val="it-IT"/>
        </w:rPr>
        <w:t xml:space="preserve">od 2016. zaslužni znanstvenik. </w:t>
      </w:r>
    </w:p>
    <w:p w14:paraId="7E11EA3E" w14:textId="4BBFCCE0" w:rsidR="00361AD1" w:rsidRPr="00F43BB0" w:rsidRDefault="00361AD1" w:rsidP="00361AD1">
      <w:pPr>
        <w:spacing w:after="120" w:line="276" w:lineRule="auto"/>
        <w:ind w:left="720"/>
        <w:jc w:val="both"/>
        <w:rPr>
          <w:rFonts w:ascii="Times New Roman" w:hAnsi="Times New Roman" w:cs="Times New Roman"/>
          <w:sz w:val="20"/>
          <w:szCs w:val="20"/>
          <w:lang w:val="en-US"/>
        </w:rPr>
      </w:pPr>
      <w:r w:rsidRPr="00F43BB0">
        <w:rPr>
          <w:rFonts w:ascii="Times New Roman" w:hAnsi="Times New Roman" w:cs="Times New Roman"/>
          <w:sz w:val="20"/>
          <w:szCs w:val="20"/>
          <w:lang w:val="en-US"/>
        </w:rPr>
        <w:t>Od 1997. član u International Commission on the History of Mathematics in the Division of the History of Science of the International Union of the History and Philosophy of Science. Predsjednik Hrvatskoga filozofskog društva (2003.–2005.). Ravnatelj Instituta za filozofiju u Zagrebu (2006.</w:t>
      </w:r>
      <w:r w:rsidR="002F01AB">
        <w:rPr>
          <w:rFonts w:ascii="Times New Roman" w:hAnsi="Times New Roman" w:cs="Times New Roman"/>
          <w:sz w:val="20"/>
          <w:szCs w:val="20"/>
          <w:lang w:val="en-US"/>
        </w:rPr>
        <w:t>-</w:t>
      </w:r>
      <w:r w:rsidRPr="00F43BB0">
        <w:rPr>
          <w:rFonts w:ascii="Times New Roman" w:hAnsi="Times New Roman" w:cs="Times New Roman"/>
          <w:sz w:val="20"/>
          <w:szCs w:val="20"/>
          <w:lang w:val="en-US"/>
        </w:rPr>
        <w:t xml:space="preserve">2012.). Glavni i odgovorni urednik časopisa </w:t>
      </w:r>
      <w:r w:rsidRPr="00F43BB0">
        <w:rPr>
          <w:rFonts w:ascii="Times New Roman" w:hAnsi="Times New Roman" w:cs="Times New Roman"/>
          <w:i/>
          <w:sz w:val="20"/>
          <w:szCs w:val="20"/>
          <w:lang w:val="en-US"/>
        </w:rPr>
        <w:t>Prilozi za istraživanje hrvatske filozofske baštine</w:t>
      </w:r>
      <w:r w:rsidRPr="00F43BB0">
        <w:rPr>
          <w:rFonts w:ascii="Times New Roman" w:hAnsi="Times New Roman" w:cs="Times New Roman"/>
          <w:sz w:val="20"/>
          <w:szCs w:val="20"/>
          <w:lang w:val="en-US"/>
        </w:rPr>
        <w:t xml:space="preserve"> (2013.</w:t>
      </w:r>
      <w:r w:rsidR="002F01AB">
        <w:rPr>
          <w:rFonts w:ascii="Times New Roman" w:hAnsi="Times New Roman" w:cs="Times New Roman"/>
          <w:sz w:val="20"/>
          <w:szCs w:val="20"/>
          <w:lang w:val="en-US"/>
        </w:rPr>
        <w:t>-</w:t>
      </w:r>
      <w:r w:rsidRPr="00F43BB0">
        <w:rPr>
          <w:rFonts w:ascii="Times New Roman" w:hAnsi="Times New Roman" w:cs="Times New Roman"/>
          <w:sz w:val="20"/>
          <w:szCs w:val="20"/>
          <w:lang w:val="en-US"/>
        </w:rPr>
        <w:t xml:space="preserve">2020.). </w:t>
      </w:r>
    </w:p>
    <w:p w14:paraId="105446A9" w14:textId="3FD9D5DE" w:rsidR="00361AD1" w:rsidRPr="00F43BB0" w:rsidRDefault="00361AD1" w:rsidP="00361AD1">
      <w:pPr>
        <w:spacing w:after="120" w:line="276" w:lineRule="auto"/>
        <w:ind w:left="720"/>
        <w:jc w:val="both"/>
        <w:rPr>
          <w:rFonts w:ascii="Times New Roman" w:hAnsi="Times New Roman" w:cs="Times New Roman"/>
          <w:sz w:val="20"/>
          <w:szCs w:val="20"/>
          <w:lang w:val="en-US"/>
        </w:rPr>
      </w:pPr>
      <w:r w:rsidRPr="00F43BB0">
        <w:rPr>
          <w:rFonts w:ascii="Times New Roman" w:hAnsi="Times New Roman" w:cs="Times New Roman"/>
          <w:sz w:val="20"/>
          <w:szCs w:val="20"/>
          <w:lang w:val="it-IT"/>
        </w:rPr>
        <w:lastRenderedPageBreak/>
        <w:t xml:space="preserve">Autor scenarijā za filmove o hrvatskim velikanima na HTV: </w:t>
      </w:r>
      <w:r w:rsidRPr="00F43BB0">
        <w:rPr>
          <w:rFonts w:ascii="Times New Roman" w:hAnsi="Times New Roman" w:cs="Times New Roman"/>
          <w:sz w:val="20"/>
          <w:szCs w:val="20"/>
        </w:rPr>
        <w:t>»</w:t>
      </w:r>
      <w:r w:rsidRPr="00F43BB0">
        <w:rPr>
          <w:rFonts w:ascii="Times New Roman" w:hAnsi="Times New Roman" w:cs="Times New Roman"/>
          <w:sz w:val="20"/>
          <w:szCs w:val="20"/>
          <w:lang w:val="it-IT"/>
        </w:rPr>
        <w:t>Ru</w:t>
      </w:r>
      <w:r w:rsidRPr="00F43BB0">
        <w:rPr>
          <w:rFonts w:ascii="Times New Roman" w:hAnsi="Times New Roman" w:cs="Times New Roman"/>
          <w:sz w:val="20"/>
          <w:szCs w:val="20"/>
        </w:rPr>
        <w:t>đ</w:t>
      </w:r>
      <w:r w:rsidRPr="00F43BB0">
        <w:rPr>
          <w:rFonts w:ascii="Times New Roman" w:hAnsi="Times New Roman" w:cs="Times New Roman"/>
          <w:sz w:val="20"/>
          <w:szCs w:val="20"/>
          <w:lang w:val="it-IT"/>
        </w:rPr>
        <w:t>er</w:t>
      </w:r>
      <w:r w:rsidRPr="00F43BB0">
        <w:rPr>
          <w:rFonts w:ascii="Times New Roman" w:hAnsi="Times New Roman" w:cs="Times New Roman"/>
          <w:sz w:val="20"/>
          <w:szCs w:val="20"/>
        </w:rPr>
        <w:t xml:space="preserve"> </w:t>
      </w:r>
      <w:r w:rsidRPr="00F43BB0">
        <w:rPr>
          <w:rFonts w:ascii="Times New Roman" w:hAnsi="Times New Roman" w:cs="Times New Roman"/>
          <w:sz w:val="20"/>
          <w:szCs w:val="20"/>
          <w:lang w:val="it-IT"/>
        </w:rPr>
        <w:t>Bo</w:t>
      </w:r>
      <w:r w:rsidRPr="00F43BB0">
        <w:rPr>
          <w:rFonts w:ascii="Times New Roman" w:hAnsi="Times New Roman" w:cs="Times New Roman"/>
          <w:sz w:val="20"/>
          <w:szCs w:val="20"/>
        </w:rPr>
        <w:t>š</w:t>
      </w:r>
      <w:r w:rsidRPr="00F43BB0">
        <w:rPr>
          <w:rFonts w:ascii="Times New Roman" w:hAnsi="Times New Roman" w:cs="Times New Roman"/>
          <w:sz w:val="20"/>
          <w:szCs w:val="20"/>
          <w:lang w:val="it-IT"/>
        </w:rPr>
        <w:t>kovi</w:t>
      </w:r>
      <w:r w:rsidRPr="00F43BB0">
        <w:rPr>
          <w:rFonts w:ascii="Times New Roman" w:hAnsi="Times New Roman" w:cs="Times New Roman"/>
          <w:sz w:val="20"/>
          <w:szCs w:val="20"/>
        </w:rPr>
        <w:t>ć« (1998.), »</w:t>
      </w:r>
      <w:r w:rsidRPr="00F43BB0">
        <w:rPr>
          <w:rFonts w:ascii="Times New Roman" w:hAnsi="Times New Roman" w:cs="Times New Roman"/>
          <w:sz w:val="20"/>
          <w:szCs w:val="20"/>
          <w:lang w:val="it-IT"/>
        </w:rPr>
        <w:t>Marin</w:t>
      </w:r>
      <w:r w:rsidRPr="00F43BB0">
        <w:rPr>
          <w:rFonts w:ascii="Times New Roman" w:hAnsi="Times New Roman" w:cs="Times New Roman"/>
          <w:sz w:val="20"/>
          <w:szCs w:val="20"/>
        </w:rPr>
        <w:t xml:space="preserve"> </w:t>
      </w:r>
      <w:r w:rsidRPr="00F43BB0">
        <w:rPr>
          <w:rFonts w:ascii="Times New Roman" w:hAnsi="Times New Roman" w:cs="Times New Roman"/>
          <w:sz w:val="20"/>
          <w:szCs w:val="20"/>
          <w:lang w:val="it-IT"/>
        </w:rPr>
        <w:t>Getaldi</w:t>
      </w:r>
      <w:r w:rsidRPr="00F43BB0">
        <w:rPr>
          <w:rFonts w:ascii="Times New Roman" w:hAnsi="Times New Roman" w:cs="Times New Roman"/>
          <w:sz w:val="20"/>
          <w:szCs w:val="20"/>
        </w:rPr>
        <w:t>ć« (1999.) i »</w:t>
      </w:r>
      <w:r w:rsidRPr="00F43BB0">
        <w:rPr>
          <w:rFonts w:ascii="Times New Roman" w:hAnsi="Times New Roman" w:cs="Times New Roman"/>
          <w:sz w:val="20"/>
          <w:szCs w:val="20"/>
          <w:lang w:val="it-IT"/>
        </w:rPr>
        <w:t>Frane</w:t>
      </w:r>
      <w:r w:rsidRPr="00F43BB0">
        <w:rPr>
          <w:rFonts w:ascii="Times New Roman" w:hAnsi="Times New Roman" w:cs="Times New Roman"/>
          <w:sz w:val="20"/>
          <w:szCs w:val="20"/>
        </w:rPr>
        <w:t xml:space="preserve"> </w:t>
      </w:r>
      <w:r w:rsidRPr="00F43BB0">
        <w:rPr>
          <w:rFonts w:ascii="Times New Roman" w:hAnsi="Times New Roman" w:cs="Times New Roman"/>
          <w:sz w:val="20"/>
          <w:szCs w:val="20"/>
          <w:lang w:val="it-IT"/>
        </w:rPr>
        <w:t>Petri</w:t>
      </w:r>
      <w:r w:rsidRPr="00F43BB0">
        <w:rPr>
          <w:rFonts w:ascii="Times New Roman" w:hAnsi="Times New Roman" w:cs="Times New Roman"/>
          <w:sz w:val="20"/>
          <w:szCs w:val="20"/>
        </w:rPr>
        <w:t>ć« (1999.).</w:t>
      </w:r>
      <w:r w:rsidRPr="00F43BB0">
        <w:rPr>
          <w:rFonts w:ascii="Times New Roman" w:hAnsi="Times New Roman" w:cs="Times New Roman"/>
          <w:sz w:val="20"/>
          <w:szCs w:val="20"/>
          <w:lang w:val="it-IT"/>
        </w:rPr>
        <w:t xml:space="preserve"> </w:t>
      </w:r>
      <w:r w:rsidRPr="00F43BB0">
        <w:rPr>
          <w:rFonts w:ascii="Times New Roman" w:hAnsi="Times New Roman" w:cs="Times New Roman"/>
          <w:sz w:val="20"/>
          <w:szCs w:val="20"/>
          <w:lang w:val="en-US"/>
        </w:rPr>
        <w:t xml:space="preserve">Autor četiriju izložaba o Ruđeru Boškoviću tijekom 2011. godine: Knežev dvor (Dubrovnik), Royal Society (London), </w:t>
      </w:r>
      <w:r w:rsidRPr="002F01AB">
        <w:rPr>
          <w:rFonts w:ascii="Times New Roman" w:hAnsi="Times New Roman" w:cs="Times New Roman"/>
          <w:caps/>
          <w:sz w:val="20"/>
          <w:szCs w:val="20"/>
          <w:lang w:val="en-US"/>
        </w:rPr>
        <w:t>Unesco</w:t>
      </w:r>
      <w:r w:rsidRPr="00F43BB0">
        <w:rPr>
          <w:rFonts w:ascii="Times New Roman" w:hAnsi="Times New Roman" w:cs="Times New Roman"/>
          <w:sz w:val="20"/>
          <w:szCs w:val="20"/>
          <w:lang w:val="en-US"/>
        </w:rPr>
        <w:t xml:space="preserve"> (Pari</w:t>
      </w:r>
      <w:r w:rsidR="002F01AB">
        <w:rPr>
          <w:rFonts w:ascii="Times New Roman" w:hAnsi="Times New Roman" w:cs="Times New Roman"/>
          <w:sz w:val="20"/>
          <w:szCs w:val="20"/>
          <w:lang w:val="en-US"/>
        </w:rPr>
        <w:t>z</w:t>
      </w:r>
      <w:r w:rsidRPr="00F43BB0">
        <w:rPr>
          <w:rFonts w:ascii="Times New Roman" w:hAnsi="Times New Roman" w:cs="Times New Roman"/>
          <w:sz w:val="20"/>
          <w:szCs w:val="20"/>
          <w:lang w:val="en-US"/>
        </w:rPr>
        <w:t xml:space="preserve">), Gregoriana (Rim). </w:t>
      </w:r>
    </w:p>
    <w:p w14:paraId="0C2777DF" w14:textId="77777777" w:rsidR="00361AD1" w:rsidRPr="00F43BB0" w:rsidRDefault="00361AD1" w:rsidP="00361AD1">
      <w:pPr>
        <w:spacing w:after="120" w:line="276" w:lineRule="auto"/>
        <w:ind w:left="720"/>
        <w:jc w:val="both"/>
        <w:rPr>
          <w:rFonts w:ascii="Times New Roman" w:hAnsi="Times New Roman" w:cs="Times New Roman"/>
          <w:sz w:val="20"/>
          <w:szCs w:val="20"/>
          <w:lang w:val="it-IT"/>
        </w:rPr>
      </w:pPr>
      <w:r w:rsidRPr="00F43BB0">
        <w:rPr>
          <w:rFonts w:ascii="Times New Roman" w:hAnsi="Times New Roman" w:cs="Times New Roman"/>
          <w:sz w:val="20"/>
          <w:szCs w:val="20"/>
          <w:lang w:val="it-IT"/>
        </w:rPr>
        <w:t xml:space="preserve">Godine 2018. iz Boškovićeve ostavštine u Bancroft Library (Berkeley, CA, USA) objavio je dva Boškovićeva rukopisa: </w:t>
      </w:r>
      <w:r w:rsidRPr="00F43BB0">
        <w:rPr>
          <w:rFonts w:ascii="Times New Roman" w:hAnsi="Times New Roman" w:cs="Times New Roman"/>
          <w:i/>
          <w:sz w:val="20"/>
          <w:szCs w:val="20"/>
          <w:lang w:val="it-IT"/>
        </w:rPr>
        <w:t>Breve memoria sul lotto di Roma</w:t>
      </w:r>
      <w:r w:rsidRPr="00F43BB0">
        <w:rPr>
          <w:rFonts w:ascii="Times New Roman" w:hAnsi="Times New Roman" w:cs="Times New Roman"/>
          <w:sz w:val="20"/>
          <w:szCs w:val="20"/>
          <w:lang w:val="it-IT"/>
        </w:rPr>
        <w:t xml:space="preserve"> (1765) i </w:t>
      </w:r>
      <w:r w:rsidRPr="00F43BB0">
        <w:rPr>
          <w:rFonts w:ascii="Times New Roman" w:hAnsi="Times New Roman" w:cs="Times New Roman"/>
          <w:i/>
          <w:sz w:val="20"/>
          <w:szCs w:val="20"/>
          <w:lang w:val="it-IT"/>
        </w:rPr>
        <w:t>De calculo probabilitatum</w:t>
      </w:r>
      <w:r w:rsidRPr="00F43BB0">
        <w:rPr>
          <w:rFonts w:ascii="Times New Roman" w:hAnsi="Times New Roman" w:cs="Times New Roman"/>
          <w:sz w:val="20"/>
          <w:szCs w:val="20"/>
          <w:lang w:val="it-IT"/>
        </w:rPr>
        <w:t>.</w:t>
      </w:r>
    </w:p>
    <w:p w14:paraId="612E5B82" w14:textId="77777777"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lang w:val="it-IT"/>
        </w:rPr>
        <w:t xml:space="preserve">Noviji radovi o Marinu Getaldiću: </w:t>
      </w:r>
      <w:r w:rsidRPr="00F43BB0">
        <w:rPr>
          <w:rFonts w:ascii="Times New Roman" w:hAnsi="Times New Roman" w:cs="Times New Roman"/>
          <w:sz w:val="20"/>
          <w:szCs w:val="20"/>
        </w:rPr>
        <w:t xml:space="preserve">»Giuseppe Biancani o Marinu Getaldiću i Marku Antunu de Dominisu« (2018), »Giovanni Battista Riccioli o Getaldićevu djelu </w:t>
      </w:r>
      <w:r w:rsidRPr="00F43BB0">
        <w:rPr>
          <w:rFonts w:ascii="Times New Roman" w:hAnsi="Times New Roman" w:cs="Times New Roman"/>
          <w:i/>
          <w:sz w:val="20"/>
          <w:szCs w:val="20"/>
        </w:rPr>
        <w:t>Promotus Archimedes</w:t>
      </w:r>
      <w:r w:rsidRPr="00F43BB0">
        <w:rPr>
          <w:rFonts w:ascii="Times New Roman" w:hAnsi="Times New Roman" w:cs="Times New Roman"/>
          <w:sz w:val="20"/>
          <w:szCs w:val="20"/>
        </w:rPr>
        <w:t xml:space="preserve">« (2019.), »Kaspar Schott o Getaldićevu djelu </w:t>
      </w:r>
      <w:r w:rsidRPr="00F43BB0">
        <w:rPr>
          <w:rFonts w:ascii="Times New Roman" w:hAnsi="Times New Roman" w:cs="Times New Roman"/>
          <w:i/>
          <w:sz w:val="20"/>
          <w:szCs w:val="20"/>
        </w:rPr>
        <w:t>Promotus Archimedes</w:t>
      </w:r>
      <w:r w:rsidRPr="00F43BB0">
        <w:rPr>
          <w:rFonts w:ascii="Times New Roman" w:hAnsi="Times New Roman" w:cs="Times New Roman"/>
          <w:sz w:val="20"/>
          <w:szCs w:val="20"/>
        </w:rPr>
        <w:t xml:space="preserve">« (2019.), »Athanasius Kircher o Getaldićevu djelu </w:t>
      </w:r>
      <w:r w:rsidRPr="00F43BB0">
        <w:rPr>
          <w:rFonts w:ascii="Times New Roman" w:hAnsi="Times New Roman" w:cs="Times New Roman"/>
          <w:i/>
          <w:sz w:val="20"/>
          <w:szCs w:val="20"/>
        </w:rPr>
        <w:t>Promotus Archimedes</w:t>
      </w:r>
      <w:r w:rsidRPr="00F43BB0">
        <w:rPr>
          <w:rFonts w:ascii="Times New Roman" w:hAnsi="Times New Roman" w:cs="Times New Roman"/>
          <w:sz w:val="20"/>
          <w:szCs w:val="20"/>
        </w:rPr>
        <w:t>« (2020.), »Be</w:t>
      </w:r>
      <w:r w:rsidRPr="00F43BB0">
        <w:rPr>
          <w:rFonts w:ascii="Times New Roman" w:hAnsi="Times New Roman" w:cs="Times New Roman"/>
          <w:sz w:val="20"/>
          <w:szCs w:val="20"/>
          <w:lang w:val="it-IT"/>
        </w:rPr>
        <w:t xml:space="preserve">z ‘pčela vladarica’: pseudoizdanje Getaldićeva djela </w:t>
      </w:r>
      <w:r w:rsidRPr="00F43BB0">
        <w:rPr>
          <w:rFonts w:ascii="Times New Roman" w:hAnsi="Times New Roman" w:cs="Times New Roman"/>
          <w:i/>
          <w:iCs/>
          <w:sz w:val="20"/>
          <w:szCs w:val="20"/>
          <w:lang w:val="it-IT"/>
        </w:rPr>
        <w:t>De resolutione et compositione mathematica</w:t>
      </w:r>
      <w:r w:rsidRPr="00F43BB0">
        <w:rPr>
          <w:rFonts w:ascii="Times New Roman" w:hAnsi="Times New Roman" w:cs="Times New Roman"/>
          <w:sz w:val="20"/>
          <w:szCs w:val="20"/>
          <w:lang w:val="it-IT"/>
        </w:rPr>
        <w:t xml:space="preserve"> iz 1640. godine</w:t>
      </w:r>
      <w:r w:rsidRPr="00F43BB0">
        <w:rPr>
          <w:rFonts w:ascii="Times New Roman" w:hAnsi="Times New Roman" w:cs="Times New Roman"/>
          <w:sz w:val="20"/>
          <w:szCs w:val="20"/>
        </w:rPr>
        <w:t>« (2020).</w:t>
      </w:r>
    </w:p>
    <w:p w14:paraId="4A797E97" w14:textId="77777777" w:rsidR="00361AD1" w:rsidRDefault="00361AD1" w:rsidP="00361AD1">
      <w:pPr>
        <w:spacing w:after="120" w:line="276" w:lineRule="auto"/>
        <w:ind w:left="720"/>
        <w:jc w:val="both"/>
        <w:rPr>
          <w:rFonts w:ascii="Times New Roman" w:hAnsi="Times New Roman" w:cs="Times New Roman"/>
          <w:sz w:val="20"/>
          <w:szCs w:val="20"/>
        </w:rPr>
      </w:pPr>
    </w:p>
    <w:p w14:paraId="31FA4411" w14:textId="2B0CAC53"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rPr>
        <w:t xml:space="preserve">Born in Dubrovnik in 1950, </w:t>
      </w:r>
      <w:r>
        <w:rPr>
          <w:rFonts w:ascii="Times New Roman" w:hAnsi="Times New Roman" w:cs="Times New Roman"/>
          <w:sz w:val="20"/>
          <w:szCs w:val="20"/>
        </w:rPr>
        <w:t xml:space="preserve">Ivica Martinović </w:t>
      </w:r>
      <w:r w:rsidRPr="00F43BB0">
        <w:rPr>
          <w:rFonts w:ascii="Times New Roman" w:hAnsi="Times New Roman" w:cs="Times New Roman"/>
          <w:sz w:val="20"/>
          <w:szCs w:val="20"/>
        </w:rPr>
        <w:t>received his master's and doctorate degrees on Ruđer Bošković (Rogerius Boscovichius)</w:t>
      </w:r>
      <w:r w:rsidR="002F01AB">
        <w:rPr>
          <w:rFonts w:ascii="Times New Roman" w:hAnsi="Times New Roman" w:cs="Times New Roman"/>
          <w:sz w:val="20"/>
          <w:szCs w:val="20"/>
        </w:rPr>
        <w:t>; he was</w:t>
      </w:r>
      <w:r w:rsidRPr="00F43BB0">
        <w:rPr>
          <w:rFonts w:ascii="Times New Roman" w:hAnsi="Times New Roman" w:cs="Times New Roman"/>
          <w:sz w:val="20"/>
          <w:szCs w:val="20"/>
        </w:rPr>
        <w:t xml:space="preserve"> permanent scientific advisor at the Institute of Philosophy, where he was the head of the project on Ruđer Bošković (1992</w:t>
      </w:r>
      <w:r w:rsidR="002F01AB">
        <w:rPr>
          <w:rFonts w:ascii="Times New Roman" w:hAnsi="Times New Roman" w:cs="Times New Roman"/>
          <w:sz w:val="20"/>
          <w:szCs w:val="20"/>
        </w:rPr>
        <w:t>-</w:t>
      </w:r>
      <w:r w:rsidRPr="00F43BB0">
        <w:rPr>
          <w:rFonts w:ascii="Times New Roman" w:hAnsi="Times New Roman" w:cs="Times New Roman"/>
          <w:sz w:val="20"/>
          <w:szCs w:val="20"/>
        </w:rPr>
        <w:t>2011)</w:t>
      </w:r>
      <w:r w:rsidR="002F01AB">
        <w:rPr>
          <w:rFonts w:ascii="Times New Roman" w:hAnsi="Times New Roman" w:cs="Times New Roman"/>
          <w:sz w:val="20"/>
          <w:szCs w:val="20"/>
        </w:rPr>
        <w:t>,</w:t>
      </w:r>
      <w:r w:rsidRPr="00F43BB0">
        <w:rPr>
          <w:rFonts w:ascii="Times New Roman" w:hAnsi="Times New Roman" w:cs="Times New Roman"/>
          <w:sz w:val="20"/>
          <w:szCs w:val="20"/>
        </w:rPr>
        <w:t xml:space="preserve"> and since 2016</w:t>
      </w:r>
      <w:r w:rsidR="002F01AB">
        <w:rPr>
          <w:rFonts w:ascii="Times New Roman" w:hAnsi="Times New Roman" w:cs="Times New Roman"/>
          <w:sz w:val="20"/>
          <w:szCs w:val="20"/>
        </w:rPr>
        <w:t xml:space="preserve"> he is</w:t>
      </w:r>
      <w:r w:rsidRPr="00F43BB0">
        <w:rPr>
          <w:rFonts w:ascii="Times New Roman" w:hAnsi="Times New Roman" w:cs="Times New Roman"/>
          <w:sz w:val="20"/>
          <w:szCs w:val="20"/>
        </w:rPr>
        <w:t xml:space="preserve"> an honored scientist. Since 1997,  member of the International Commission on the History of Mathematics in the Division of the History of Science of the International Union of the History and Philosophical Society (2006</w:t>
      </w:r>
      <w:r w:rsidR="002F01AB">
        <w:rPr>
          <w:rFonts w:ascii="Times New Roman" w:hAnsi="Times New Roman" w:cs="Times New Roman"/>
          <w:sz w:val="20"/>
          <w:szCs w:val="20"/>
        </w:rPr>
        <w:t>-</w:t>
      </w:r>
      <w:r w:rsidRPr="00F43BB0">
        <w:rPr>
          <w:rFonts w:ascii="Times New Roman" w:hAnsi="Times New Roman" w:cs="Times New Roman"/>
          <w:sz w:val="20"/>
          <w:szCs w:val="20"/>
        </w:rPr>
        <w:t>2012). Editor</w:t>
      </w:r>
      <w:r w:rsidR="002F01AB">
        <w:rPr>
          <w:rFonts w:ascii="Times New Roman" w:hAnsi="Times New Roman" w:cs="Times New Roman"/>
          <w:sz w:val="20"/>
          <w:szCs w:val="20"/>
        </w:rPr>
        <w:t>-</w:t>
      </w:r>
      <w:r w:rsidRPr="00F43BB0">
        <w:rPr>
          <w:rFonts w:ascii="Times New Roman" w:hAnsi="Times New Roman" w:cs="Times New Roman"/>
          <w:sz w:val="20"/>
          <w:szCs w:val="20"/>
        </w:rPr>
        <w:t xml:space="preserve">in-chief of the journal </w:t>
      </w:r>
      <w:r w:rsidR="002F01AB" w:rsidRPr="002F01AB">
        <w:rPr>
          <w:rFonts w:ascii="Times New Roman" w:hAnsi="Times New Roman" w:cs="Times New Roman"/>
          <w:i/>
          <w:iCs/>
          <w:sz w:val="20"/>
          <w:szCs w:val="20"/>
        </w:rPr>
        <w:t>Prilozi za istraživanje hrvatske filozofske baštine</w:t>
      </w:r>
      <w:r w:rsidRPr="00F43BB0">
        <w:rPr>
          <w:rFonts w:ascii="Times New Roman" w:hAnsi="Times New Roman" w:cs="Times New Roman"/>
          <w:sz w:val="20"/>
          <w:szCs w:val="20"/>
        </w:rPr>
        <w:t xml:space="preserve"> (2013</w:t>
      </w:r>
      <w:r w:rsidR="002F01AB">
        <w:rPr>
          <w:rFonts w:ascii="Times New Roman" w:hAnsi="Times New Roman" w:cs="Times New Roman"/>
          <w:sz w:val="20"/>
          <w:szCs w:val="20"/>
        </w:rPr>
        <w:t>-</w:t>
      </w:r>
      <w:r w:rsidRPr="00F43BB0">
        <w:rPr>
          <w:rFonts w:ascii="Times New Roman" w:hAnsi="Times New Roman" w:cs="Times New Roman"/>
          <w:sz w:val="20"/>
          <w:szCs w:val="20"/>
        </w:rPr>
        <w:t>2020).</w:t>
      </w:r>
    </w:p>
    <w:p w14:paraId="69121884" w14:textId="77777777"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rPr>
        <w:t>Author of script for films about Croatian greats on Croatian telefision (HTV): „Ruđer Bošković“ (1998), „Marin Getaldić“ (1999) and „Frane Petrić“ (1999).</w:t>
      </w:r>
    </w:p>
    <w:p w14:paraId="76435FB5" w14:textId="2638C683"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rPr>
        <w:t xml:space="preserve">Author of four exibitions about Ruđer Bošković in 2011: Rector's Palace (Dubrovnik), Royal Society (London), </w:t>
      </w:r>
      <w:r w:rsidRPr="002F01AB">
        <w:rPr>
          <w:rFonts w:ascii="Times New Roman" w:hAnsi="Times New Roman" w:cs="Times New Roman"/>
          <w:smallCaps/>
          <w:sz w:val="20"/>
          <w:szCs w:val="20"/>
        </w:rPr>
        <w:t>Unesco</w:t>
      </w:r>
      <w:r w:rsidRPr="00F43BB0">
        <w:rPr>
          <w:rFonts w:ascii="Times New Roman" w:hAnsi="Times New Roman" w:cs="Times New Roman"/>
          <w:sz w:val="20"/>
          <w:szCs w:val="20"/>
        </w:rPr>
        <w:t xml:space="preserve"> (Paris), Gregoriana (Rome).</w:t>
      </w:r>
    </w:p>
    <w:p w14:paraId="11BBA834" w14:textId="77777777"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rPr>
        <w:t xml:space="preserve">In 2018, he published two of Bošković's manuscripts from Bošković's legacy at the Bancroft Library (Berkeley, CA, USA): </w:t>
      </w:r>
      <w:r w:rsidRPr="00F43BB0">
        <w:rPr>
          <w:rFonts w:ascii="Times New Roman" w:hAnsi="Times New Roman" w:cs="Times New Roman"/>
          <w:i/>
          <w:iCs/>
          <w:sz w:val="20"/>
          <w:szCs w:val="20"/>
        </w:rPr>
        <w:t>Breve memoria sul lotto di Roma</w:t>
      </w:r>
      <w:r w:rsidRPr="00F43BB0">
        <w:rPr>
          <w:rFonts w:ascii="Times New Roman" w:hAnsi="Times New Roman" w:cs="Times New Roman"/>
          <w:sz w:val="20"/>
          <w:szCs w:val="20"/>
        </w:rPr>
        <w:t xml:space="preserve"> (1765) and </w:t>
      </w:r>
      <w:r w:rsidRPr="00F43BB0">
        <w:rPr>
          <w:rFonts w:ascii="Times New Roman" w:hAnsi="Times New Roman" w:cs="Times New Roman"/>
          <w:i/>
          <w:iCs/>
          <w:sz w:val="20"/>
          <w:szCs w:val="20"/>
        </w:rPr>
        <w:t>De calculo Probabilisticum</w:t>
      </w:r>
      <w:r w:rsidRPr="00F43BB0">
        <w:rPr>
          <w:rFonts w:ascii="Times New Roman" w:hAnsi="Times New Roman" w:cs="Times New Roman"/>
          <w:sz w:val="20"/>
          <w:szCs w:val="20"/>
        </w:rPr>
        <w:t>.</w:t>
      </w:r>
    </w:p>
    <w:p w14:paraId="673099B2" w14:textId="05871788" w:rsidR="00361AD1" w:rsidRPr="00E4517A" w:rsidRDefault="00361AD1" w:rsidP="00361AD1">
      <w:pPr>
        <w:spacing w:after="120" w:line="276" w:lineRule="auto"/>
        <w:ind w:left="720"/>
        <w:jc w:val="both"/>
        <w:rPr>
          <w:rFonts w:ascii="Times New Roman" w:hAnsi="Times New Roman" w:cs="Times New Roman"/>
          <w:lang w:val="en-GB"/>
        </w:rPr>
      </w:pPr>
      <w:r w:rsidRPr="00F43BB0">
        <w:rPr>
          <w:rFonts w:ascii="Times New Roman" w:hAnsi="Times New Roman" w:cs="Times New Roman"/>
          <w:sz w:val="20"/>
          <w:szCs w:val="20"/>
        </w:rPr>
        <w:t xml:space="preserve">Recent works on Marin </w:t>
      </w:r>
      <w:r w:rsidR="002F01AB">
        <w:rPr>
          <w:rFonts w:ascii="Times New Roman" w:hAnsi="Times New Roman" w:cs="Times New Roman"/>
          <w:sz w:val="20"/>
          <w:szCs w:val="20"/>
        </w:rPr>
        <w:t>G</w:t>
      </w:r>
      <w:r w:rsidRPr="00F43BB0">
        <w:rPr>
          <w:rFonts w:ascii="Times New Roman" w:hAnsi="Times New Roman" w:cs="Times New Roman"/>
          <w:sz w:val="20"/>
          <w:szCs w:val="20"/>
        </w:rPr>
        <w:t>etaldić: „Giuseppe Biancani on Marin Getaldić and Marko Antun de Dominis“ (2018), „</w:t>
      </w:r>
      <w:r w:rsidR="002F01AB" w:rsidRPr="002F01AB">
        <w:rPr>
          <w:rFonts w:ascii="Times New Roman" w:hAnsi="Times New Roman" w:cs="Times New Roman"/>
          <w:sz w:val="20"/>
          <w:szCs w:val="20"/>
        </w:rPr>
        <w:t xml:space="preserve">Giovanni Battista Riccioli o Getaldićevu djelu </w:t>
      </w:r>
      <w:r w:rsidR="002F01AB" w:rsidRPr="002F01AB">
        <w:rPr>
          <w:rFonts w:ascii="Times New Roman" w:hAnsi="Times New Roman" w:cs="Times New Roman"/>
          <w:i/>
          <w:iCs/>
          <w:sz w:val="20"/>
          <w:szCs w:val="20"/>
        </w:rPr>
        <w:t>Promotus Archimedes</w:t>
      </w:r>
      <w:r w:rsidRPr="00F43BB0">
        <w:rPr>
          <w:rFonts w:ascii="Times New Roman" w:hAnsi="Times New Roman" w:cs="Times New Roman"/>
          <w:sz w:val="20"/>
          <w:szCs w:val="20"/>
        </w:rPr>
        <w:t>“ (2019), „</w:t>
      </w:r>
      <w:r w:rsidR="002F01AB" w:rsidRPr="002F01AB">
        <w:rPr>
          <w:rFonts w:ascii="Times New Roman" w:hAnsi="Times New Roman" w:cs="Times New Roman"/>
          <w:sz w:val="20"/>
          <w:szCs w:val="20"/>
        </w:rPr>
        <w:t xml:space="preserve">Kaspar Schott o Getaldićevu djelu </w:t>
      </w:r>
      <w:r w:rsidR="002F01AB" w:rsidRPr="002F01AB">
        <w:rPr>
          <w:rFonts w:ascii="Times New Roman" w:hAnsi="Times New Roman" w:cs="Times New Roman"/>
          <w:i/>
          <w:iCs/>
          <w:sz w:val="20"/>
          <w:szCs w:val="20"/>
        </w:rPr>
        <w:t>Promotus Archimedes</w:t>
      </w:r>
      <w:r w:rsidRPr="00F43BB0">
        <w:rPr>
          <w:rFonts w:ascii="Times New Roman" w:hAnsi="Times New Roman" w:cs="Times New Roman"/>
          <w:sz w:val="20"/>
          <w:szCs w:val="20"/>
        </w:rPr>
        <w:t>“ (2019), „</w:t>
      </w:r>
      <w:r w:rsidR="002F01AB" w:rsidRPr="002F01AB">
        <w:rPr>
          <w:rFonts w:ascii="Times New Roman" w:hAnsi="Times New Roman" w:cs="Times New Roman"/>
          <w:sz w:val="20"/>
          <w:szCs w:val="20"/>
        </w:rPr>
        <w:t xml:space="preserve">Athanasius Kircher o Getaldićevu djelu </w:t>
      </w:r>
      <w:r w:rsidR="002F01AB" w:rsidRPr="002F01AB">
        <w:rPr>
          <w:rFonts w:ascii="Times New Roman" w:hAnsi="Times New Roman" w:cs="Times New Roman"/>
          <w:i/>
          <w:iCs/>
          <w:sz w:val="20"/>
          <w:szCs w:val="20"/>
        </w:rPr>
        <w:t>Promotus Archimedes</w:t>
      </w:r>
      <w:r w:rsidRPr="00F43BB0">
        <w:rPr>
          <w:rFonts w:ascii="Times New Roman" w:hAnsi="Times New Roman" w:cs="Times New Roman"/>
          <w:sz w:val="20"/>
          <w:szCs w:val="20"/>
        </w:rPr>
        <w:t>“ (2020), „</w:t>
      </w:r>
      <w:r w:rsidR="002F01AB" w:rsidRPr="002F01AB">
        <w:rPr>
          <w:rFonts w:ascii="Times New Roman" w:hAnsi="Times New Roman" w:cs="Times New Roman"/>
          <w:sz w:val="20"/>
          <w:szCs w:val="20"/>
        </w:rPr>
        <w:t xml:space="preserve">Bez ‘pčela vladarica’: pseudoizdanje Getaldićeva djela </w:t>
      </w:r>
      <w:r w:rsidR="002F01AB" w:rsidRPr="002F01AB">
        <w:rPr>
          <w:rFonts w:ascii="Times New Roman" w:hAnsi="Times New Roman" w:cs="Times New Roman"/>
          <w:i/>
          <w:iCs/>
          <w:sz w:val="20"/>
          <w:szCs w:val="20"/>
        </w:rPr>
        <w:t>De resolutione et compositione mathematica</w:t>
      </w:r>
      <w:r w:rsidR="002F01AB" w:rsidRPr="002F01AB">
        <w:rPr>
          <w:rFonts w:ascii="Times New Roman" w:hAnsi="Times New Roman" w:cs="Times New Roman"/>
          <w:sz w:val="20"/>
          <w:szCs w:val="20"/>
        </w:rPr>
        <w:t xml:space="preserve"> iz 1640. godine</w:t>
      </w:r>
      <w:r w:rsidRPr="00F43BB0">
        <w:rPr>
          <w:rFonts w:ascii="Times New Roman" w:hAnsi="Times New Roman" w:cs="Times New Roman"/>
          <w:sz w:val="20"/>
          <w:szCs w:val="20"/>
        </w:rPr>
        <w:t>“ (2020).</w:t>
      </w:r>
    </w:p>
    <w:p w14:paraId="4E853474" w14:textId="77777777" w:rsidR="00361AD1" w:rsidRPr="00E4517A" w:rsidRDefault="00361AD1" w:rsidP="00361AD1">
      <w:pPr>
        <w:spacing w:after="120" w:line="276" w:lineRule="auto"/>
        <w:jc w:val="both"/>
        <w:rPr>
          <w:rFonts w:ascii="Times New Roman" w:hAnsi="Times New Roman" w:cs="Times New Roman"/>
          <w:b/>
          <w:bCs/>
          <w:lang w:val="en-US"/>
        </w:rPr>
      </w:pPr>
    </w:p>
    <w:p w14:paraId="673A2A78" w14:textId="77777777" w:rsidR="00361AD1" w:rsidRPr="00E4517A" w:rsidRDefault="00361AD1" w:rsidP="00361AD1">
      <w:pPr>
        <w:spacing w:after="120" w:line="276" w:lineRule="auto"/>
        <w:jc w:val="center"/>
        <w:rPr>
          <w:rFonts w:ascii="Times New Roman" w:hAnsi="Times New Roman" w:cs="Times New Roman"/>
          <w:lang w:val="en-GB"/>
        </w:rPr>
      </w:pPr>
      <w:r w:rsidRPr="00E4517A">
        <w:rPr>
          <w:rFonts w:ascii="Times New Roman" w:hAnsi="Times New Roman" w:cs="Times New Roman"/>
          <w:lang w:val="en-GB"/>
        </w:rPr>
        <w:t>***</w:t>
      </w:r>
    </w:p>
    <w:p w14:paraId="3D7C1FC0" w14:textId="77777777" w:rsidR="00361AD1" w:rsidRDefault="00361AD1" w:rsidP="00361AD1">
      <w:pPr>
        <w:spacing w:after="120" w:line="276" w:lineRule="auto"/>
        <w:jc w:val="both"/>
        <w:rPr>
          <w:rFonts w:ascii="Times New Roman" w:hAnsi="Times New Roman" w:cs="Times New Roman"/>
          <w:b/>
          <w:bCs/>
          <w:i/>
          <w:iCs/>
          <w:lang w:val="en-GB"/>
        </w:rPr>
      </w:pPr>
      <w:r w:rsidRPr="00E4517A">
        <w:rPr>
          <w:rFonts w:ascii="Times New Roman" w:hAnsi="Times New Roman" w:cs="Times New Roman"/>
          <w:b/>
          <w:bCs/>
          <w:i/>
          <w:iCs/>
          <w:lang w:val="en-GB"/>
        </w:rPr>
        <w:t>Inge Belamarić</w:t>
      </w:r>
    </w:p>
    <w:p w14:paraId="5DDAE0A4" w14:textId="77777777" w:rsidR="00361AD1" w:rsidRPr="007C033C" w:rsidRDefault="00361AD1" w:rsidP="00361AD1">
      <w:pPr>
        <w:spacing w:after="120" w:line="276" w:lineRule="auto"/>
        <w:jc w:val="both"/>
        <w:rPr>
          <w:rFonts w:ascii="Times New Roman" w:hAnsi="Times New Roman" w:cs="Times New Roman"/>
          <w:b/>
          <w:bCs/>
          <w:lang w:val="en-GB"/>
        </w:rPr>
      </w:pPr>
      <w:hyperlink r:id="rId18" w:history="1">
        <w:r w:rsidRPr="00A05FA7">
          <w:rPr>
            <w:rStyle w:val="Hyperlink"/>
            <w:rFonts w:ascii="Times New Roman" w:hAnsi="Times New Roman" w:cs="Times New Roman"/>
            <w:b/>
            <w:bCs/>
            <w:lang w:val="en-GB"/>
          </w:rPr>
          <w:t>ingebelamaric@gmail.com</w:t>
        </w:r>
      </w:hyperlink>
      <w:r>
        <w:rPr>
          <w:rFonts w:ascii="Times New Roman" w:hAnsi="Times New Roman" w:cs="Times New Roman"/>
          <w:b/>
          <w:bCs/>
          <w:lang w:val="en-GB"/>
        </w:rPr>
        <w:t xml:space="preserve"> </w:t>
      </w:r>
    </w:p>
    <w:p w14:paraId="30E8CFE4" w14:textId="77777777" w:rsidR="00361AD1" w:rsidRPr="00E4517A" w:rsidRDefault="00361AD1" w:rsidP="00361AD1">
      <w:pPr>
        <w:spacing w:after="120" w:line="276" w:lineRule="auto"/>
        <w:jc w:val="both"/>
        <w:rPr>
          <w:rFonts w:ascii="Times New Roman" w:hAnsi="Times New Roman" w:cs="Times New Roman"/>
          <w:b/>
          <w:bCs/>
          <w:lang w:val="en-GB"/>
        </w:rPr>
      </w:pPr>
      <w:r w:rsidRPr="00E4517A">
        <w:rPr>
          <w:rFonts w:ascii="Times New Roman" w:hAnsi="Times New Roman" w:cs="Times New Roman"/>
          <w:b/>
          <w:bCs/>
          <w:lang w:val="en-GB"/>
        </w:rPr>
        <w:t xml:space="preserve">(Ljudsko) </w:t>
      </w:r>
      <w:r>
        <w:rPr>
          <w:rFonts w:ascii="Times New Roman" w:hAnsi="Times New Roman" w:cs="Times New Roman"/>
          <w:b/>
          <w:bCs/>
          <w:lang w:val="en-GB"/>
        </w:rPr>
        <w:t>d</w:t>
      </w:r>
      <w:r w:rsidRPr="00E4517A">
        <w:rPr>
          <w:rFonts w:ascii="Times New Roman" w:hAnsi="Times New Roman" w:cs="Times New Roman"/>
          <w:b/>
          <w:bCs/>
          <w:lang w:val="en-GB"/>
        </w:rPr>
        <w:t xml:space="preserve">ruštvo prema </w:t>
      </w:r>
      <w:r>
        <w:rPr>
          <w:rFonts w:ascii="Times New Roman" w:hAnsi="Times New Roman" w:cs="Times New Roman"/>
          <w:b/>
          <w:bCs/>
          <w:lang w:val="en-GB"/>
        </w:rPr>
        <w:t>p</w:t>
      </w:r>
      <w:r w:rsidRPr="00E4517A">
        <w:rPr>
          <w:rFonts w:ascii="Times New Roman" w:hAnsi="Times New Roman" w:cs="Times New Roman"/>
          <w:b/>
          <w:bCs/>
          <w:lang w:val="en-GB"/>
        </w:rPr>
        <w:t xml:space="preserve">rirodi u </w:t>
      </w:r>
      <w:r w:rsidRPr="00E4517A">
        <w:rPr>
          <w:rFonts w:ascii="Times New Roman" w:hAnsi="Times New Roman" w:cs="Times New Roman"/>
          <w:b/>
          <w:bCs/>
          <w:i/>
          <w:iCs/>
          <w:lang w:val="en-GB"/>
        </w:rPr>
        <w:t>Enciklopediji</w:t>
      </w:r>
      <w:r w:rsidRPr="00E4517A">
        <w:rPr>
          <w:rFonts w:ascii="Times New Roman" w:hAnsi="Times New Roman" w:cs="Times New Roman"/>
          <w:b/>
          <w:bCs/>
          <w:lang w:val="en-GB"/>
        </w:rPr>
        <w:t xml:space="preserve"> Plinija Starijeg, preteče ekologije</w:t>
      </w:r>
    </w:p>
    <w:p w14:paraId="6E7C2F46" w14:textId="47386C66"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rPr>
        <w:t xml:space="preserve">U svojoj </w:t>
      </w:r>
      <w:r w:rsidRPr="00E4517A">
        <w:rPr>
          <w:rFonts w:ascii="Times New Roman" w:hAnsi="Times New Roman" w:cs="Times New Roman"/>
          <w:i/>
          <w:iCs/>
        </w:rPr>
        <w:t xml:space="preserve">Naturalis </w:t>
      </w:r>
      <w:r w:rsidR="00FB1F67">
        <w:rPr>
          <w:rFonts w:ascii="Times New Roman" w:hAnsi="Times New Roman" w:cs="Times New Roman"/>
          <w:i/>
          <w:iCs/>
        </w:rPr>
        <w:t>h</w:t>
      </w:r>
      <w:r w:rsidRPr="00E4517A">
        <w:rPr>
          <w:rFonts w:ascii="Times New Roman" w:hAnsi="Times New Roman" w:cs="Times New Roman"/>
          <w:i/>
          <w:iCs/>
        </w:rPr>
        <w:t>istoria</w:t>
      </w:r>
      <w:r w:rsidRPr="00E4517A">
        <w:rPr>
          <w:rFonts w:ascii="Times New Roman" w:hAnsi="Times New Roman" w:cs="Times New Roman"/>
        </w:rPr>
        <w:t>, Plinije Stariji razvija pronicav pogled na odnos Čovjeka i Prirode, kojim shvaća i najavljuje problematična pitanja tog odnosa koja su u samim temeljima suvremene ekologije.</w:t>
      </w:r>
      <w:r w:rsidRPr="00E4517A">
        <w:rPr>
          <w:rFonts w:ascii="Times New Roman" w:hAnsi="Times New Roman" w:cs="Times New Roman"/>
          <w:lang w:val="en-GB"/>
        </w:rPr>
        <w:t xml:space="preserve"> Samorazumljivo mu je da je Priroda čovjeku dala prvenstvo među živim bićima, no istodobno ističe da mu je, kao Majka, postavila mnoge prepreke: dok ga obasipa svim mogućim  darovima, on se prema njima ponaša kao sebično i razmaženo dijete, sve podređujući vlastitoj pohlepi i luksuzu.  Plinije  opisuje drastično uništavanje okoliša: čovjek kopa planine, presijeca rijeke, iskopava rudnike zlata i srebra, iscrpljuje kamenolome i razara šumske površine, zanemarujući božanski i prirodni poredak. Upozorava da takvo nepromišljeno djelovanje ugrožava ravnotežu okoliša i njegovu vlastitu egzistenciju, te da izaziva reakciju same prirode: poplave, potrese, zagađene rijeke i nepovratnu štetu.</w:t>
      </w:r>
    </w:p>
    <w:p w14:paraId="2D2E7B47" w14:textId="64381F49"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lastRenderedPageBreak/>
        <w:t>Ipak, njegov pogled nije samo kritički. Ističe i impresivne ljudske pothvate, kao što su akvadukti, ceste, javne građevine i hidrotehničk</w:t>
      </w:r>
      <w:r w:rsidR="002F01AB">
        <w:rPr>
          <w:rFonts w:ascii="Times New Roman" w:hAnsi="Times New Roman" w:cs="Times New Roman"/>
          <w:lang w:val="en-GB"/>
        </w:rPr>
        <w:t>i</w:t>
      </w:r>
      <w:r w:rsidRPr="00E4517A">
        <w:rPr>
          <w:rFonts w:ascii="Times New Roman" w:hAnsi="Times New Roman" w:cs="Times New Roman"/>
          <w:lang w:val="en-GB"/>
        </w:rPr>
        <w:t xml:space="preserve"> radov</w:t>
      </w:r>
      <w:r w:rsidR="002F01AB">
        <w:rPr>
          <w:rFonts w:ascii="Times New Roman" w:hAnsi="Times New Roman" w:cs="Times New Roman"/>
          <w:lang w:val="en-GB"/>
        </w:rPr>
        <w:t>i</w:t>
      </w:r>
      <w:r w:rsidRPr="00E4517A">
        <w:rPr>
          <w:rFonts w:ascii="Times New Roman" w:hAnsi="Times New Roman" w:cs="Times New Roman"/>
          <w:lang w:val="en-GB"/>
        </w:rPr>
        <w:t>, naglašavajući civilizacijski doprinos čovjeka. Taj dvojni stav – divljenje ljudskom umijeću, a istovremeno zazivanje opreza pred njegovom destruktivnošću – čini njegovu enciklopediju ranom najavom istinski ekološkog pogleda na svijet. Plinijeve filozofsko-moralne refleksije, utemeljene na stoicizmu i holističkom shvaćanju prirode, podcrtavaju univerzalnu povezanost svih elemenata svijeta: uništavanjem tla, voda i šuma čovjek izaziva vlastitu nesreću. Time Plinije, stoljećima prije modernih ekologa, postavlja temelje razmišljanja o održivom odnosu ljudskog društva prema prirodi, pozivajući na svijest, umjerenost i moralnu odgovornost u korištenju prirodnih resursa.</w:t>
      </w:r>
    </w:p>
    <w:p w14:paraId="6B3C2D87" w14:textId="77777777" w:rsidR="00361AD1" w:rsidRPr="00E4517A" w:rsidRDefault="00361AD1" w:rsidP="00361AD1">
      <w:pPr>
        <w:spacing w:after="120" w:line="276" w:lineRule="auto"/>
        <w:jc w:val="both"/>
        <w:rPr>
          <w:rFonts w:ascii="Times New Roman" w:hAnsi="Times New Roman" w:cs="Times New Roman"/>
          <w:b/>
          <w:bCs/>
          <w:lang w:val="en-GB"/>
        </w:rPr>
      </w:pPr>
    </w:p>
    <w:p w14:paraId="7EAB92F8" w14:textId="073864C2" w:rsidR="00361AD1" w:rsidRPr="00E4517A" w:rsidRDefault="00361AD1" w:rsidP="00361AD1">
      <w:pPr>
        <w:spacing w:after="120" w:line="276" w:lineRule="auto"/>
        <w:jc w:val="both"/>
        <w:rPr>
          <w:rFonts w:ascii="Times New Roman" w:hAnsi="Times New Roman" w:cs="Times New Roman"/>
          <w:b/>
          <w:bCs/>
          <w:lang w:val="en-GB"/>
        </w:rPr>
      </w:pPr>
      <w:r>
        <w:rPr>
          <w:rFonts w:ascii="Times New Roman" w:hAnsi="Times New Roman" w:cs="Times New Roman"/>
          <w:b/>
          <w:bCs/>
          <w:lang w:val="en-GB"/>
        </w:rPr>
        <w:t>(</w:t>
      </w:r>
      <w:r w:rsidRPr="00E4517A">
        <w:rPr>
          <w:rFonts w:ascii="Times New Roman" w:hAnsi="Times New Roman" w:cs="Times New Roman"/>
          <w:b/>
          <w:bCs/>
          <w:lang w:val="en-GB"/>
        </w:rPr>
        <w:t>Human</w:t>
      </w:r>
      <w:r>
        <w:rPr>
          <w:rFonts w:ascii="Times New Roman" w:hAnsi="Times New Roman" w:cs="Times New Roman"/>
          <w:b/>
          <w:bCs/>
          <w:lang w:val="en-GB"/>
        </w:rPr>
        <w:t>)</w:t>
      </w:r>
      <w:r w:rsidRPr="00E4517A">
        <w:rPr>
          <w:rFonts w:ascii="Times New Roman" w:hAnsi="Times New Roman" w:cs="Times New Roman"/>
          <w:b/>
          <w:bCs/>
          <w:lang w:val="en-GB"/>
        </w:rPr>
        <w:t xml:space="preserve"> </w:t>
      </w:r>
      <w:r w:rsidR="000423E1">
        <w:rPr>
          <w:rFonts w:ascii="Times New Roman" w:hAnsi="Times New Roman" w:cs="Times New Roman"/>
          <w:b/>
          <w:bCs/>
          <w:lang w:val="en-GB"/>
        </w:rPr>
        <w:t>s</w:t>
      </w:r>
      <w:r w:rsidRPr="00E4517A">
        <w:rPr>
          <w:rFonts w:ascii="Times New Roman" w:hAnsi="Times New Roman" w:cs="Times New Roman"/>
          <w:b/>
          <w:bCs/>
          <w:lang w:val="en-GB"/>
        </w:rPr>
        <w:t xml:space="preserve">ociety and </w:t>
      </w:r>
      <w:r>
        <w:rPr>
          <w:rFonts w:ascii="Times New Roman" w:hAnsi="Times New Roman" w:cs="Times New Roman"/>
          <w:b/>
          <w:bCs/>
          <w:lang w:val="en-GB"/>
        </w:rPr>
        <w:t>n</w:t>
      </w:r>
      <w:r w:rsidRPr="00E4517A">
        <w:rPr>
          <w:rFonts w:ascii="Times New Roman" w:hAnsi="Times New Roman" w:cs="Times New Roman"/>
          <w:b/>
          <w:bCs/>
          <w:lang w:val="en-GB"/>
        </w:rPr>
        <w:t xml:space="preserve">ature in Pliny the Elder’s </w:t>
      </w:r>
      <w:r w:rsidRPr="00E4517A">
        <w:rPr>
          <w:rFonts w:ascii="Times New Roman" w:hAnsi="Times New Roman" w:cs="Times New Roman"/>
          <w:b/>
          <w:bCs/>
          <w:i/>
          <w:iCs/>
          <w:lang w:val="en-GB"/>
        </w:rPr>
        <w:t>Naturalis Historia</w:t>
      </w:r>
      <w:r w:rsidRPr="00E4517A">
        <w:rPr>
          <w:rFonts w:ascii="Times New Roman" w:hAnsi="Times New Roman" w:cs="Times New Roman"/>
          <w:b/>
          <w:bCs/>
          <w:lang w:val="en-GB"/>
        </w:rPr>
        <w:t>:</w:t>
      </w:r>
      <w:r>
        <w:rPr>
          <w:rFonts w:ascii="Times New Roman" w:hAnsi="Times New Roman" w:cs="Times New Roman"/>
          <w:b/>
          <w:bCs/>
          <w:lang w:val="en-GB"/>
        </w:rPr>
        <w:t xml:space="preserve"> </w:t>
      </w:r>
      <w:r w:rsidRPr="00E4517A">
        <w:rPr>
          <w:rFonts w:ascii="Times New Roman" w:hAnsi="Times New Roman" w:cs="Times New Roman"/>
          <w:b/>
          <w:bCs/>
          <w:lang w:val="en-GB"/>
        </w:rPr>
        <w:t xml:space="preserve">An </w:t>
      </w:r>
      <w:r>
        <w:rPr>
          <w:rFonts w:ascii="Times New Roman" w:hAnsi="Times New Roman" w:cs="Times New Roman"/>
          <w:b/>
          <w:bCs/>
          <w:lang w:val="en-GB"/>
        </w:rPr>
        <w:t>e</w:t>
      </w:r>
      <w:r w:rsidRPr="00E4517A">
        <w:rPr>
          <w:rFonts w:ascii="Times New Roman" w:hAnsi="Times New Roman" w:cs="Times New Roman"/>
          <w:b/>
          <w:bCs/>
          <w:lang w:val="en-GB"/>
        </w:rPr>
        <w:t xml:space="preserve">arly </w:t>
      </w:r>
      <w:r>
        <w:rPr>
          <w:rFonts w:ascii="Times New Roman" w:hAnsi="Times New Roman" w:cs="Times New Roman"/>
          <w:b/>
          <w:bCs/>
          <w:lang w:val="en-GB"/>
        </w:rPr>
        <w:t>e</w:t>
      </w:r>
      <w:r w:rsidRPr="00E4517A">
        <w:rPr>
          <w:rFonts w:ascii="Times New Roman" w:hAnsi="Times New Roman" w:cs="Times New Roman"/>
          <w:b/>
          <w:bCs/>
          <w:lang w:val="en-GB"/>
        </w:rPr>
        <w:t xml:space="preserve">cological </w:t>
      </w:r>
      <w:r>
        <w:rPr>
          <w:rFonts w:ascii="Times New Roman" w:hAnsi="Times New Roman" w:cs="Times New Roman"/>
          <w:b/>
          <w:bCs/>
          <w:lang w:val="en-GB"/>
        </w:rPr>
        <w:t>v</w:t>
      </w:r>
      <w:r w:rsidRPr="00E4517A">
        <w:rPr>
          <w:rFonts w:ascii="Times New Roman" w:hAnsi="Times New Roman" w:cs="Times New Roman"/>
          <w:b/>
          <w:bCs/>
          <w:lang w:val="en-GB"/>
        </w:rPr>
        <w:t>ision</w:t>
      </w:r>
    </w:p>
    <w:p w14:paraId="173228E9"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In his </w:t>
      </w:r>
      <w:r w:rsidRPr="00E4517A">
        <w:rPr>
          <w:rFonts w:ascii="Times New Roman" w:hAnsi="Times New Roman" w:cs="Times New Roman"/>
          <w:i/>
          <w:iCs/>
          <w:lang w:val="en-GB"/>
        </w:rPr>
        <w:t>Naturalis Historia</w:t>
      </w:r>
      <w:r w:rsidRPr="00E4517A">
        <w:rPr>
          <w:rFonts w:ascii="Times New Roman" w:hAnsi="Times New Roman" w:cs="Times New Roman"/>
          <w:lang w:val="en-GB"/>
        </w:rPr>
        <w:t>, Pliny the Elder develops a perceptive view of the relationship between Humankind and Nature, recognizing the problematic aspects of that relationship that lie at the very foundations of modern ecology. For him it is self-evident that Nature has granted humans primacy among living beings, yet he also emphasizes that, as a Mother, she has placed many obstacles before them: while she bestows every possible gift upon humans, they behave toward these gifts like selfish and spoiled children, subordinating everything to their own greed and luxury.</w:t>
      </w:r>
    </w:p>
    <w:p w14:paraId="7A582D03"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Pliny vividly describes the destruction of the environment: humans dig into mountains, cut through rivers, excavate gold and silver mines, exhaust quarries, and devastate forests, disregarding the divine and natural order. He warns that such reckless behaviour threatens the balance of the environment and humanity’s own existence, provoking reactions from nature itself—floods, earthquakes, polluted rivers, and irreversible damage.</w:t>
      </w:r>
    </w:p>
    <w:p w14:paraId="23C3B90A"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Nevertheless, his view is not purely critical. He also highlights impressive achievements such as aqueducts, roads, public buildings, and hydraulic works, emphasizing humanity’s civilizational contributions. This dual stance—admiration for human ingenuity, while at the same time calling for caution in the face of its destructiveness—makes his encyclopaedia an early anticipation of a truly ecological view of the world.</w:t>
      </w:r>
    </w:p>
    <w:p w14:paraId="269E6C4E" w14:textId="77777777" w:rsidR="00361AD1"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Pliny’s philosophical and moral reflections, grounded in Stoicism and in a holistic understanding of nature, underscore the universal interconnectedness of all elements of the world: by destroying soil, waters, and forests, humans work towards their own misfortune. In this way, centuries before modern ecologists, Pliny lays the foundations for thinking about a sustainable relationship between human society and nature, calling for awareness, moderation, and moral responsibility in the use of natural resources.</w:t>
      </w:r>
    </w:p>
    <w:p w14:paraId="26ADC49A" w14:textId="77777777" w:rsidR="00361AD1" w:rsidRDefault="00361AD1" w:rsidP="00361AD1">
      <w:pPr>
        <w:spacing w:after="120" w:line="276" w:lineRule="auto"/>
        <w:jc w:val="both"/>
        <w:rPr>
          <w:rFonts w:ascii="Times New Roman" w:hAnsi="Times New Roman" w:cs="Times New Roman"/>
          <w:lang w:val="en-GB"/>
        </w:rPr>
      </w:pPr>
    </w:p>
    <w:p w14:paraId="735C20BC" w14:textId="77777777"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rPr>
        <w:t>Inge Belamarić je do prije pet godina predavala latinski jezik u Klasičnoj gimnaziji u Splitu, obnovljenoj 1991. Bila je među osnivačima klasičnih seminara u Starom Gradu (Pharos) na otoku Hvaru i u Splitu za učenike klasičnih gimnazija iz Hrvatske.</w:t>
      </w:r>
    </w:p>
    <w:p w14:paraId="3060AF81" w14:textId="460C84ED"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rPr>
        <w:t xml:space="preserve">Autorica je knjige </w:t>
      </w:r>
      <w:r w:rsidRPr="00F43BB0">
        <w:rPr>
          <w:rFonts w:ascii="Times New Roman" w:hAnsi="Times New Roman" w:cs="Times New Roman"/>
          <w:i/>
          <w:iCs/>
          <w:sz w:val="20"/>
          <w:szCs w:val="20"/>
        </w:rPr>
        <w:t>Stare i rijetke knjige iz knjižnice Klasične gimnazije u Splitu</w:t>
      </w:r>
      <w:r w:rsidRPr="00F43BB0">
        <w:rPr>
          <w:rFonts w:ascii="Times New Roman" w:hAnsi="Times New Roman" w:cs="Times New Roman"/>
          <w:sz w:val="20"/>
          <w:szCs w:val="20"/>
        </w:rPr>
        <w:t xml:space="preserve"> (Split, 1995.). Njezin rad uključuje brojne prijevode, eseje i recenzije objavljene u časopisu Latina &amp; Graeca. Također je uredila izdanje Ciceronovih Katilininih govora. Nedavno je objavila privi hrvatski prijevod Devete knjige Plinijeve </w:t>
      </w:r>
      <w:r w:rsidRPr="00F43BB0">
        <w:rPr>
          <w:rFonts w:ascii="Times New Roman" w:hAnsi="Times New Roman" w:cs="Times New Roman"/>
          <w:i/>
          <w:iCs/>
          <w:sz w:val="20"/>
          <w:szCs w:val="20"/>
        </w:rPr>
        <w:t xml:space="preserve">Naturalis </w:t>
      </w:r>
      <w:r w:rsidR="00FB1F67">
        <w:rPr>
          <w:rFonts w:ascii="Times New Roman" w:hAnsi="Times New Roman" w:cs="Times New Roman"/>
          <w:i/>
          <w:iCs/>
          <w:sz w:val="20"/>
          <w:szCs w:val="20"/>
        </w:rPr>
        <w:t>h</w:t>
      </w:r>
      <w:r w:rsidRPr="00F43BB0">
        <w:rPr>
          <w:rFonts w:ascii="Times New Roman" w:hAnsi="Times New Roman" w:cs="Times New Roman"/>
          <w:i/>
          <w:iCs/>
          <w:sz w:val="20"/>
          <w:szCs w:val="20"/>
        </w:rPr>
        <w:t>istoria</w:t>
      </w:r>
      <w:r w:rsidRPr="00F43BB0">
        <w:rPr>
          <w:rFonts w:ascii="Times New Roman" w:hAnsi="Times New Roman" w:cs="Times New Roman"/>
          <w:sz w:val="20"/>
          <w:szCs w:val="20"/>
        </w:rPr>
        <w:t xml:space="preserve"> (2020), a njezin prijevod Desete knjige </w:t>
      </w:r>
      <w:r w:rsidRPr="00F81ED7">
        <w:rPr>
          <w:rFonts w:ascii="Times New Roman" w:hAnsi="Times New Roman" w:cs="Times New Roman"/>
          <w:sz w:val="20"/>
          <w:szCs w:val="20"/>
        </w:rPr>
        <w:t>upravo je izišao iz tiska. Obje knjige objavio je Institut Latina &amp; Graeca.</w:t>
      </w:r>
    </w:p>
    <w:p w14:paraId="0839AE3A" w14:textId="77777777"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rPr>
        <w:lastRenderedPageBreak/>
        <w:t>Članica je znanstvenog odbora Instituta za klasične jezike i antičku civilizaciju Latina &amp;Graeca u Zagrebu. Između nagrada i nominacija, dobila je nacionalnu nagradu za životno djelo u školskom obrazovanju.</w:t>
      </w:r>
    </w:p>
    <w:p w14:paraId="27DD89B0" w14:textId="77777777" w:rsidR="00361AD1" w:rsidRPr="00F43BB0" w:rsidRDefault="00361AD1" w:rsidP="00361AD1">
      <w:pPr>
        <w:spacing w:after="120" w:line="276" w:lineRule="auto"/>
        <w:ind w:left="720"/>
        <w:jc w:val="both"/>
        <w:rPr>
          <w:rFonts w:ascii="Times New Roman" w:hAnsi="Times New Roman" w:cs="Times New Roman"/>
          <w:sz w:val="20"/>
          <w:szCs w:val="20"/>
        </w:rPr>
      </w:pPr>
    </w:p>
    <w:p w14:paraId="78F7FBA0" w14:textId="28BFA63A"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rPr>
        <w:t>Inge Belamarić taught Latin until five years ago at the Classical Grammar School in Split</w:t>
      </w:r>
      <w:r w:rsidR="002F01AB">
        <w:rPr>
          <w:rFonts w:ascii="Times New Roman" w:hAnsi="Times New Roman" w:cs="Times New Roman"/>
          <w:sz w:val="20"/>
          <w:szCs w:val="20"/>
        </w:rPr>
        <w:t>,</w:t>
      </w:r>
      <w:r w:rsidRPr="00F43BB0">
        <w:rPr>
          <w:rFonts w:ascii="Times New Roman" w:hAnsi="Times New Roman" w:cs="Times New Roman"/>
          <w:sz w:val="20"/>
          <w:szCs w:val="20"/>
        </w:rPr>
        <w:t xml:space="preserve"> which </w:t>
      </w:r>
      <w:r w:rsidR="002F01AB">
        <w:rPr>
          <w:rFonts w:ascii="Times New Roman" w:hAnsi="Times New Roman" w:cs="Times New Roman"/>
          <w:sz w:val="20"/>
          <w:szCs w:val="20"/>
        </w:rPr>
        <w:t>was</w:t>
      </w:r>
      <w:r w:rsidRPr="00F43BB0">
        <w:rPr>
          <w:rFonts w:ascii="Times New Roman" w:hAnsi="Times New Roman" w:cs="Times New Roman"/>
          <w:sz w:val="20"/>
          <w:szCs w:val="20"/>
        </w:rPr>
        <w:t xml:space="preserve"> revived in 1991. She was among the founders of classical seminars in Stari Grad (Pharos) on the island of Hvar and in Split for classical high school students from Croatia.</w:t>
      </w:r>
    </w:p>
    <w:p w14:paraId="5C7D2F65" w14:textId="7F777128"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rPr>
        <w:t>She is the author of </w:t>
      </w:r>
      <w:r w:rsidRPr="00F43BB0">
        <w:rPr>
          <w:rFonts w:ascii="Times New Roman" w:hAnsi="Times New Roman" w:cs="Times New Roman"/>
          <w:i/>
          <w:iCs/>
          <w:sz w:val="20"/>
          <w:szCs w:val="20"/>
        </w:rPr>
        <w:t>Old and Rare Books from the Library of the Classical Grammar School in Split</w:t>
      </w:r>
      <w:r w:rsidRPr="00F43BB0">
        <w:rPr>
          <w:rFonts w:ascii="Times New Roman" w:hAnsi="Times New Roman" w:cs="Times New Roman"/>
          <w:sz w:val="20"/>
          <w:szCs w:val="20"/>
        </w:rPr>
        <w:t> (Split, 1995). Her work includes numerous translations, essays, and reviews published in the journal </w:t>
      </w:r>
      <w:r w:rsidRPr="00F43BB0">
        <w:rPr>
          <w:rFonts w:ascii="Times New Roman" w:hAnsi="Times New Roman" w:cs="Times New Roman"/>
          <w:i/>
          <w:iCs/>
          <w:sz w:val="20"/>
          <w:szCs w:val="20"/>
        </w:rPr>
        <w:t>Latina et Graeca</w:t>
      </w:r>
      <w:r w:rsidRPr="00F43BB0">
        <w:rPr>
          <w:rFonts w:ascii="Times New Roman" w:hAnsi="Times New Roman" w:cs="Times New Roman"/>
          <w:sz w:val="20"/>
          <w:szCs w:val="20"/>
        </w:rPr>
        <w:t>. She also edited an edition of </w:t>
      </w:r>
      <w:r w:rsidRPr="00F43BB0">
        <w:rPr>
          <w:rFonts w:ascii="Times New Roman" w:hAnsi="Times New Roman" w:cs="Times New Roman"/>
          <w:i/>
          <w:iCs/>
          <w:sz w:val="20"/>
          <w:szCs w:val="20"/>
        </w:rPr>
        <w:t>Cicero’s Catilinarian Orations</w:t>
      </w:r>
      <w:r w:rsidRPr="00F43BB0">
        <w:rPr>
          <w:rFonts w:ascii="Times New Roman" w:hAnsi="Times New Roman" w:cs="Times New Roman"/>
          <w:sz w:val="20"/>
          <w:szCs w:val="20"/>
        </w:rPr>
        <w:t>. More recently, she published the first Croatian translation of the Ninth Book of Pliny’s </w:t>
      </w:r>
      <w:r w:rsidRPr="00F43BB0">
        <w:rPr>
          <w:rFonts w:ascii="Times New Roman" w:hAnsi="Times New Roman" w:cs="Times New Roman"/>
          <w:i/>
          <w:iCs/>
          <w:sz w:val="20"/>
          <w:szCs w:val="20"/>
        </w:rPr>
        <w:t>Natural History</w:t>
      </w:r>
      <w:r w:rsidRPr="00F43BB0">
        <w:rPr>
          <w:rFonts w:ascii="Times New Roman" w:hAnsi="Times New Roman" w:cs="Times New Roman"/>
          <w:sz w:val="20"/>
          <w:szCs w:val="20"/>
        </w:rPr>
        <w:t xml:space="preserve"> (2020); her translation of the Tenth Book </w:t>
      </w:r>
      <w:r w:rsidRPr="00F81ED7">
        <w:rPr>
          <w:rFonts w:ascii="Times New Roman" w:hAnsi="Times New Roman" w:cs="Times New Roman"/>
          <w:sz w:val="20"/>
          <w:szCs w:val="20"/>
        </w:rPr>
        <w:t xml:space="preserve">just came out of press. Both books </w:t>
      </w:r>
      <w:r w:rsidR="002F01AB" w:rsidRPr="00F81ED7">
        <w:rPr>
          <w:rFonts w:ascii="Times New Roman" w:hAnsi="Times New Roman" w:cs="Times New Roman"/>
          <w:sz w:val="20"/>
          <w:szCs w:val="20"/>
        </w:rPr>
        <w:t xml:space="preserve">are </w:t>
      </w:r>
      <w:r w:rsidRPr="00F81ED7">
        <w:rPr>
          <w:rFonts w:ascii="Times New Roman" w:hAnsi="Times New Roman" w:cs="Times New Roman"/>
          <w:sz w:val="20"/>
          <w:szCs w:val="20"/>
        </w:rPr>
        <w:t>published by the Institut Latina &amp; Graeca.</w:t>
      </w:r>
      <w:r w:rsidRPr="00F43BB0">
        <w:rPr>
          <w:rFonts w:ascii="Times New Roman" w:hAnsi="Times New Roman" w:cs="Times New Roman"/>
          <w:sz w:val="20"/>
          <w:szCs w:val="20"/>
        </w:rPr>
        <w:t> </w:t>
      </w:r>
    </w:p>
    <w:p w14:paraId="499022B6" w14:textId="77777777" w:rsidR="00361AD1" w:rsidRPr="00F43BB0" w:rsidRDefault="00361AD1" w:rsidP="00361AD1">
      <w:pPr>
        <w:spacing w:after="120" w:line="276" w:lineRule="auto"/>
        <w:ind w:left="720"/>
        <w:jc w:val="both"/>
        <w:rPr>
          <w:rFonts w:ascii="Times New Roman" w:hAnsi="Times New Roman" w:cs="Times New Roman"/>
          <w:sz w:val="20"/>
          <w:szCs w:val="20"/>
          <w:lang w:val="en-GB"/>
        </w:rPr>
      </w:pPr>
      <w:r w:rsidRPr="00F43BB0">
        <w:rPr>
          <w:rFonts w:ascii="Times New Roman" w:hAnsi="Times New Roman" w:cs="Times New Roman"/>
          <w:sz w:val="20"/>
          <w:szCs w:val="20"/>
        </w:rPr>
        <w:t>She is a member of the scientific board of the Institute for Classical Languages and Ancient Civilization </w:t>
      </w:r>
      <w:r w:rsidRPr="00F43BB0">
        <w:rPr>
          <w:rFonts w:ascii="Times New Roman" w:hAnsi="Times New Roman" w:cs="Times New Roman"/>
          <w:i/>
          <w:iCs/>
          <w:sz w:val="20"/>
          <w:szCs w:val="20"/>
        </w:rPr>
        <w:t>Latina et Graeca</w:t>
      </w:r>
      <w:r w:rsidRPr="00F43BB0">
        <w:rPr>
          <w:rFonts w:ascii="Times New Roman" w:hAnsi="Times New Roman" w:cs="Times New Roman"/>
          <w:sz w:val="20"/>
          <w:szCs w:val="20"/>
        </w:rPr>
        <w:t> in Zagreb. Among the awards and nominations, she received the national Life Achievement Award in school education.</w:t>
      </w:r>
    </w:p>
    <w:p w14:paraId="399084F9" w14:textId="77777777" w:rsidR="00361AD1" w:rsidRPr="00E4517A" w:rsidRDefault="00361AD1" w:rsidP="00361AD1">
      <w:pPr>
        <w:spacing w:after="120" w:line="276" w:lineRule="auto"/>
        <w:jc w:val="both"/>
        <w:rPr>
          <w:rFonts w:ascii="Times New Roman" w:hAnsi="Times New Roman" w:cs="Times New Roman"/>
          <w:lang w:val="en-GB"/>
        </w:rPr>
      </w:pPr>
    </w:p>
    <w:p w14:paraId="784A0AA9" w14:textId="77777777" w:rsidR="00361AD1" w:rsidRPr="00E4517A" w:rsidRDefault="00361AD1" w:rsidP="00361AD1">
      <w:pPr>
        <w:spacing w:after="120" w:line="276" w:lineRule="auto"/>
        <w:jc w:val="center"/>
        <w:rPr>
          <w:rFonts w:ascii="Times New Roman" w:hAnsi="Times New Roman" w:cs="Times New Roman"/>
          <w:lang w:val="en-GB"/>
        </w:rPr>
      </w:pPr>
      <w:r w:rsidRPr="00E4517A">
        <w:rPr>
          <w:rFonts w:ascii="Times New Roman" w:hAnsi="Times New Roman" w:cs="Times New Roman"/>
          <w:lang w:val="en-GB"/>
        </w:rPr>
        <w:t>***</w:t>
      </w:r>
    </w:p>
    <w:p w14:paraId="4B87FD2A" w14:textId="5B8D2E20" w:rsidR="00361AD1" w:rsidRPr="00FB1F67" w:rsidRDefault="00361AD1" w:rsidP="00361AD1">
      <w:pPr>
        <w:spacing w:after="120" w:line="276" w:lineRule="auto"/>
        <w:jc w:val="both"/>
        <w:rPr>
          <w:rFonts w:ascii="Times New Roman" w:hAnsi="Times New Roman" w:cs="Times New Roman"/>
          <w:b/>
          <w:bCs/>
          <w:i/>
          <w:iCs/>
          <w:lang w:val="en-GB"/>
        </w:rPr>
      </w:pPr>
      <w:r w:rsidRPr="00FB1F67">
        <w:rPr>
          <w:rFonts w:ascii="Times New Roman" w:hAnsi="Times New Roman" w:cs="Times New Roman"/>
          <w:b/>
          <w:bCs/>
          <w:i/>
          <w:iCs/>
          <w:lang w:val="en-GB"/>
        </w:rPr>
        <w:t xml:space="preserve">Ninoslav Zubović, Odsjek za klasičnu filologiju, Filozofski fakultet Sveučilišta u Zagrebu </w:t>
      </w:r>
      <w:r w:rsidR="002F01AB" w:rsidRPr="00FB1F67">
        <w:rPr>
          <w:rFonts w:ascii="Times New Roman" w:hAnsi="Times New Roman" w:cs="Times New Roman"/>
          <w:b/>
          <w:bCs/>
          <w:i/>
          <w:iCs/>
          <w:lang w:val="en-GB"/>
        </w:rPr>
        <w:t xml:space="preserve">/ </w:t>
      </w:r>
      <w:r w:rsidRPr="00FB1F67">
        <w:rPr>
          <w:rFonts w:ascii="Times New Roman" w:hAnsi="Times New Roman" w:cs="Times New Roman"/>
          <w:b/>
          <w:bCs/>
          <w:i/>
          <w:iCs/>
          <w:lang w:val="en-GB"/>
        </w:rPr>
        <w:t>Department of Classical Philology, Faculty of Humanities and Social Sciences, University of Zagreb</w:t>
      </w:r>
    </w:p>
    <w:p w14:paraId="3B081331" w14:textId="77777777" w:rsidR="00361AD1" w:rsidRPr="007C033C" w:rsidRDefault="00361AD1" w:rsidP="00361AD1">
      <w:pPr>
        <w:spacing w:after="120" w:line="276" w:lineRule="auto"/>
        <w:jc w:val="both"/>
        <w:rPr>
          <w:rFonts w:ascii="Times New Roman" w:hAnsi="Times New Roman" w:cs="Times New Roman"/>
          <w:b/>
          <w:bCs/>
          <w:lang w:val="en-GB"/>
        </w:rPr>
      </w:pPr>
      <w:hyperlink r:id="rId19" w:history="1">
        <w:r w:rsidRPr="00A05FA7">
          <w:rPr>
            <w:rStyle w:val="Hyperlink"/>
            <w:rFonts w:ascii="Times New Roman" w:hAnsi="Times New Roman" w:cs="Times New Roman"/>
            <w:b/>
            <w:bCs/>
            <w:lang w:val="en-GB"/>
          </w:rPr>
          <w:t>nzubovic@m.ffzg.hr</w:t>
        </w:r>
      </w:hyperlink>
      <w:r>
        <w:rPr>
          <w:rFonts w:ascii="Times New Roman" w:hAnsi="Times New Roman" w:cs="Times New Roman"/>
          <w:b/>
          <w:bCs/>
          <w:lang w:val="en-GB"/>
        </w:rPr>
        <w:t xml:space="preserve"> </w:t>
      </w:r>
    </w:p>
    <w:p w14:paraId="3FD51DF6" w14:textId="77777777" w:rsidR="00361AD1" w:rsidRPr="00E4517A" w:rsidRDefault="00361AD1" w:rsidP="00361AD1">
      <w:pPr>
        <w:spacing w:after="120" w:line="276" w:lineRule="auto"/>
        <w:jc w:val="both"/>
        <w:rPr>
          <w:rFonts w:ascii="Times New Roman" w:hAnsi="Times New Roman" w:cs="Times New Roman"/>
          <w:b/>
          <w:bCs/>
          <w:lang w:val="en-GB"/>
        </w:rPr>
      </w:pPr>
      <w:r w:rsidRPr="00E4517A">
        <w:rPr>
          <w:rFonts w:ascii="Times New Roman" w:hAnsi="Times New Roman" w:cs="Times New Roman"/>
          <w:b/>
          <w:bCs/>
          <w:lang w:val="en-GB"/>
        </w:rPr>
        <w:t xml:space="preserve">Hobotnica u Opijanovu spjevu </w:t>
      </w:r>
      <w:r w:rsidRPr="00F43BB0">
        <w:rPr>
          <w:rFonts w:ascii="Times New Roman" w:hAnsi="Times New Roman" w:cs="Times New Roman"/>
          <w:b/>
          <w:bCs/>
          <w:i/>
          <w:iCs/>
          <w:lang w:val="en-GB"/>
        </w:rPr>
        <w:t>O ribolovu</w:t>
      </w:r>
      <w:r w:rsidRPr="00E4517A">
        <w:rPr>
          <w:rFonts w:ascii="Times New Roman" w:hAnsi="Times New Roman" w:cs="Times New Roman"/>
          <w:b/>
          <w:bCs/>
          <w:lang w:val="en-GB"/>
        </w:rPr>
        <w:t xml:space="preserve"> (</w:t>
      </w:r>
      <w:r w:rsidRPr="00E4517A">
        <w:rPr>
          <w:rFonts w:ascii="Times New Roman" w:hAnsi="Times New Roman" w:cs="Times New Roman"/>
          <w:b/>
          <w:bCs/>
          <w:i/>
          <w:iCs/>
          <w:lang w:val="en-GB"/>
        </w:rPr>
        <w:t>Halieutiká</w:t>
      </w:r>
      <w:r w:rsidRPr="00E4517A">
        <w:rPr>
          <w:rFonts w:ascii="Times New Roman" w:hAnsi="Times New Roman" w:cs="Times New Roman"/>
          <w:b/>
          <w:bCs/>
          <w:lang w:val="en-GB"/>
        </w:rPr>
        <w:t>)</w:t>
      </w:r>
    </w:p>
    <w:p w14:paraId="6DEB3411"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Opijan (grč. Ὀππιανός), rijetko čitan grčki književnik (Korik u Kilikiji, 2. st.), autor je didaktičnoga spjeva </w:t>
      </w:r>
      <w:r w:rsidRPr="00FB1F67">
        <w:rPr>
          <w:rFonts w:ascii="Times New Roman" w:hAnsi="Times New Roman" w:cs="Times New Roman"/>
          <w:i/>
          <w:iCs/>
          <w:lang w:val="en-GB"/>
        </w:rPr>
        <w:t>O ribolovu</w:t>
      </w:r>
      <w:r w:rsidRPr="00E4517A">
        <w:rPr>
          <w:rFonts w:ascii="Times New Roman" w:hAnsi="Times New Roman" w:cs="Times New Roman"/>
          <w:lang w:val="en-GB"/>
        </w:rPr>
        <w:t xml:space="preserve"> (</w:t>
      </w:r>
      <w:r w:rsidRPr="00FB1F67">
        <w:rPr>
          <w:rFonts w:ascii="Times New Roman" w:hAnsi="Times New Roman" w:cs="Times New Roman"/>
          <w:i/>
          <w:iCs/>
          <w:lang w:val="en-GB"/>
        </w:rPr>
        <w:t>Ἁλιευτιϰά</w:t>
      </w:r>
      <w:r w:rsidRPr="00E4517A">
        <w:rPr>
          <w:rFonts w:ascii="Times New Roman" w:hAnsi="Times New Roman" w:cs="Times New Roman"/>
          <w:lang w:val="en-GB"/>
        </w:rPr>
        <w:t xml:space="preserve">) u 5 knjiga i 3506 heksametara, posvećenog Marku Aureliju i Komodu (između 177. i 180. godine). Antika mu je također pripisivala djelo </w:t>
      </w:r>
      <w:r w:rsidRPr="00FB1F67">
        <w:rPr>
          <w:rFonts w:ascii="Times New Roman" w:hAnsi="Times New Roman" w:cs="Times New Roman"/>
          <w:i/>
          <w:iCs/>
          <w:lang w:val="en-GB"/>
        </w:rPr>
        <w:t>O lovu</w:t>
      </w:r>
      <w:r w:rsidRPr="00E4517A">
        <w:rPr>
          <w:rFonts w:ascii="Times New Roman" w:hAnsi="Times New Roman" w:cs="Times New Roman"/>
          <w:lang w:val="en-GB"/>
        </w:rPr>
        <w:t xml:space="preserve"> (</w:t>
      </w:r>
      <w:r w:rsidRPr="00FB1F67">
        <w:rPr>
          <w:rFonts w:ascii="Times New Roman" w:hAnsi="Times New Roman" w:cs="Times New Roman"/>
          <w:i/>
          <w:iCs/>
          <w:lang w:val="en-GB"/>
        </w:rPr>
        <w:t>Kυνηγετιϰά</w:t>
      </w:r>
      <w:r w:rsidRPr="00E4517A">
        <w:rPr>
          <w:rFonts w:ascii="Times New Roman" w:hAnsi="Times New Roman" w:cs="Times New Roman"/>
          <w:lang w:val="en-GB"/>
        </w:rPr>
        <w:t xml:space="preserve">), posvećeno Karakali (212–217. godine), međutim, ono potječe od istoimenoga, ali nešto mlađeg autora rodom iz sirijske Apameje. Prve dvije knjiga Opijanova djela opisuju načine kako se može živjeti od riba, a ostale tri opisuju tehnike ribolova. Riblji svijet on nastoji približiti čitatelju pomoću potpune personifikacije i detaljnih homerskih poredbi. Djelom dominira stoička koncepcija jednog božanskog principa (Zeus) koji uređuje i ravna univerzumom. </w:t>
      </w:r>
    </w:p>
    <w:p w14:paraId="733957E0" w14:textId="7EA309F8"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U ovom ću radu analizirati Opijanove opise domišljatog ponašanja hobotnice u neprijateljskom okruženju, njezinu lukavu pamet (μῆτις) na djelu. Vidjet ćemo da Opijan, osim što demonstrira zapanjujuću zoološku učenost, ujedno svojim narativnim umijećem i okretnošću svoje verzifikacije ostaje dostojan učenik Homera. Na nekoliko primjera prikazat ću </w:t>
      </w:r>
      <w:r w:rsidR="00FB1F67" w:rsidRPr="00FB1F67">
        <w:rPr>
          <w:rFonts w:ascii="Times New Roman" w:hAnsi="Times New Roman" w:cs="Times New Roman"/>
          <w:i/>
          <w:iCs/>
          <w:lang w:val="en-GB"/>
        </w:rPr>
        <w:t>b</w:t>
      </w:r>
      <w:r w:rsidRPr="00FB1F67">
        <w:rPr>
          <w:rFonts w:ascii="Times New Roman" w:hAnsi="Times New Roman" w:cs="Times New Roman"/>
          <w:i/>
          <w:iCs/>
          <w:lang w:val="en-GB"/>
        </w:rPr>
        <w:t>ellum omnium contra omnes</w:t>
      </w:r>
      <w:r w:rsidRPr="00E4517A">
        <w:rPr>
          <w:rFonts w:ascii="Times New Roman" w:hAnsi="Times New Roman" w:cs="Times New Roman"/>
          <w:lang w:val="en-GB"/>
        </w:rPr>
        <w:t xml:space="preserve"> u morskom svijetu koji je brutalan i bez pravde (δίκη) i gdje su, analogno ljudskom društvu, na djelu univerzalne sile ljubavi i mržnje.</w:t>
      </w:r>
    </w:p>
    <w:p w14:paraId="79ED1532" w14:textId="77777777" w:rsidR="00361AD1" w:rsidRPr="00E4517A" w:rsidRDefault="00361AD1" w:rsidP="00361AD1">
      <w:pPr>
        <w:spacing w:after="120" w:line="276" w:lineRule="auto"/>
        <w:jc w:val="both"/>
        <w:rPr>
          <w:rFonts w:ascii="Times New Roman" w:hAnsi="Times New Roman" w:cs="Times New Roman"/>
          <w:b/>
          <w:bCs/>
          <w:lang w:val="en-GB"/>
        </w:rPr>
      </w:pPr>
    </w:p>
    <w:p w14:paraId="175323DD" w14:textId="77777777" w:rsidR="00361AD1" w:rsidRPr="00E4517A" w:rsidRDefault="00361AD1" w:rsidP="00361AD1">
      <w:pPr>
        <w:spacing w:after="120" w:line="276" w:lineRule="auto"/>
        <w:jc w:val="both"/>
        <w:rPr>
          <w:rFonts w:ascii="Times New Roman" w:hAnsi="Times New Roman" w:cs="Times New Roman"/>
          <w:b/>
          <w:bCs/>
          <w:lang w:val="en-GB"/>
        </w:rPr>
      </w:pPr>
      <w:r w:rsidRPr="00E4517A">
        <w:rPr>
          <w:rFonts w:ascii="Times New Roman" w:hAnsi="Times New Roman" w:cs="Times New Roman"/>
          <w:b/>
          <w:bCs/>
          <w:lang w:val="en-GB"/>
        </w:rPr>
        <w:t xml:space="preserve">The octopus in Oppian’s poem </w:t>
      </w:r>
      <w:r w:rsidRPr="00F43BB0">
        <w:rPr>
          <w:rFonts w:ascii="Times New Roman" w:hAnsi="Times New Roman" w:cs="Times New Roman"/>
          <w:b/>
          <w:bCs/>
          <w:i/>
          <w:iCs/>
          <w:lang w:val="en-GB"/>
        </w:rPr>
        <w:t>On Fishing</w:t>
      </w:r>
      <w:r w:rsidRPr="00E4517A">
        <w:rPr>
          <w:rFonts w:ascii="Times New Roman" w:hAnsi="Times New Roman" w:cs="Times New Roman"/>
          <w:b/>
          <w:bCs/>
          <w:lang w:val="en-GB"/>
        </w:rPr>
        <w:t xml:space="preserve"> (</w:t>
      </w:r>
      <w:r w:rsidRPr="00E4517A">
        <w:rPr>
          <w:rFonts w:ascii="Times New Roman" w:hAnsi="Times New Roman" w:cs="Times New Roman"/>
          <w:b/>
          <w:bCs/>
          <w:i/>
          <w:iCs/>
          <w:lang w:val="en-GB"/>
        </w:rPr>
        <w:t>Halieutiká</w:t>
      </w:r>
      <w:r w:rsidRPr="00E4517A">
        <w:rPr>
          <w:rFonts w:ascii="Times New Roman" w:hAnsi="Times New Roman" w:cs="Times New Roman"/>
          <w:b/>
          <w:bCs/>
          <w:lang w:val="en-GB"/>
        </w:rPr>
        <w:t>)</w:t>
      </w:r>
    </w:p>
    <w:p w14:paraId="6B93A322"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Oppian (Greek: Ὀππιανός), a rarely read Greek author from Corycus in Cilicia (2nd century CE), is the author of the didactic poem </w:t>
      </w:r>
      <w:r w:rsidRPr="00FB1F67">
        <w:rPr>
          <w:rFonts w:ascii="Times New Roman" w:hAnsi="Times New Roman" w:cs="Times New Roman"/>
          <w:i/>
          <w:iCs/>
          <w:lang w:val="en-GB"/>
        </w:rPr>
        <w:t>Halieutica</w:t>
      </w:r>
      <w:r w:rsidRPr="00E4517A">
        <w:rPr>
          <w:rFonts w:ascii="Times New Roman" w:hAnsi="Times New Roman" w:cs="Times New Roman"/>
          <w:lang w:val="en-GB"/>
        </w:rPr>
        <w:t xml:space="preserve"> (</w:t>
      </w:r>
      <w:r w:rsidRPr="00FB1F67">
        <w:rPr>
          <w:rFonts w:ascii="Times New Roman" w:hAnsi="Times New Roman" w:cs="Times New Roman"/>
          <w:i/>
          <w:iCs/>
          <w:lang w:val="en-GB"/>
        </w:rPr>
        <w:t>On Fishing</w:t>
      </w:r>
      <w:r w:rsidRPr="00E4517A">
        <w:rPr>
          <w:rFonts w:ascii="Times New Roman" w:hAnsi="Times New Roman" w:cs="Times New Roman"/>
          <w:lang w:val="en-GB"/>
        </w:rPr>
        <w:t xml:space="preserve">), written in five books and 3,506 hexameters and dedicated to Marcus Aurelius and Commodus (between 177 and 180 CE). Antiquity also attributed to him the poem </w:t>
      </w:r>
      <w:r w:rsidRPr="00FB1F67">
        <w:rPr>
          <w:rFonts w:ascii="Times New Roman" w:hAnsi="Times New Roman" w:cs="Times New Roman"/>
          <w:i/>
          <w:iCs/>
          <w:lang w:val="en-GB"/>
        </w:rPr>
        <w:t>Cynegetica</w:t>
      </w:r>
      <w:r w:rsidRPr="00E4517A">
        <w:rPr>
          <w:rFonts w:ascii="Times New Roman" w:hAnsi="Times New Roman" w:cs="Times New Roman"/>
          <w:lang w:val="en-GB"/>
        </w:rPr>
        <w:t xml:space="preserve"> (</w:t>
      </w:r>
      <w:r w:rsidRPr="00FB1F67">
        <w:rPr>
          <w:rFonts w:ascii="Times New Roman" w:hAnsi="Times New Roman" w:cs="Times New Roman"/>
          <w:i/>
          <w:iCs/>
          <w:lang w:val="en-GB"/>
        </w:rPr>
        <w:t>On Hunting</w:t>
      </w:r>
      <w:r w:rsidRPr="00E4517A">
        <w:rPr>
          <w:rFonts w:ascii="Times New Roman" w:hAnsi="Times New Roman" w:cs="Times New Roman"/>
          <w:lang w:val="en-GB"/>
        </w:rPr>
        <w:t xml:space="preserve">), dedicated to Caracalla (212–217 CE). However, this work is now known to have been written by a different author of the same name, somewhat later in date and originating from Apamea in Syria. The first two books of Oppian’s work describe the various ways in </w:t>
      </w:r>
      <w:r w:rsidRPr="00E4517A">
        <w:rPr>
          <w:rFonts w:ascii="Times New Roman" w:hAnsi="Times New Roman" w:cs="Times New Roman"/>
          <w:lang w:val="en-GB"/>
        </w:rPr>
        <w:lastRenderedPageBreak/>
        <w:t>which one may live off fish, while the remaining three deal with fishing techniques. He seeks to make the world of fish accessible to the reader through extensive personification and detailed Homeric similes. The poem is dominated by the Stoic conception of a single divine principle (Zeus) that orders and governs the universe.</w:t>
      </w:r>
    </w:p>
    <w:p w14:paraId="19E644FE"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In this paper I analyse Oppian’s descriptions of the octopus’s resourceful behaviour in a hostile environment, its cunning intelligence (</w:t>
      </w:r>
      <w:r w:rsidRPr="00FB1F67">
        <w:rPr>
          <w:rFonts w:ascii="Times New Roman" w:hAnsi="Times New Roman" w:cs="Times New Roman"/>
          <w:u w:val="single"/>
          <w:lang w:val="en-GB"/>
        </w:rPr>
        <w:t>mētis</w:t>
      </w:r>
      <w:r w:rsidRPr="00E4517A">
        <w:rPr>
          <w:rFonts w:ascii="Times New Roman" w:hAnsi="Times New Roman" w:cs="Times New Roman"/>
          <w:lang w:val="en-GB"/>
        </w:rPr>
        <w:t xml:space="preserve">) in action. I argue that, alongside demonstrating remarkable zoological learning, Oppian—through his narrative skill and the agility of his versification—proves himself a worthy student of Homer. Through several examples I illustrate the </w:t>
      </w:r>
      <w:r w:rsidRPr="00FB1F67">
        <w:rPr>
          <w:rFonts w:ascii="Times New Roman" w:hAnsi="Times New Roman" w:cs="Times New Roman"/>
          <w:i/>
          <w:iCs/>
          <w:lang w:val="en-GB"/>
        </w:rPr>
        <w:t>bellum omnium contra omnes</w:t>
      </w:r>
      <w:r w:rsidRPr="00E4517A">
        <w:rPr>
          <w:rFonts w:ascii="Times New Roman" w:hAnsi="Times New Roman" w:cs="Times New Roman"/>
          <w:lang w:val="en-GB"/>
        </w:rPr>
        <w:t xml:space="preserve"> of the marine world, a realm that is brutal and devoid of justice (</w:t>
      </w:r>
      <w:r w:rsidRPr="00FB1F67">
        <w:rPr>
          <w:rFonts w:ascii="Times New Roman" w:hAnsi="Times New Roman" w:cs="Times New Roman"/>
          <w:i/>
          <w:iCs/>
          <w:lang w:val="en-GB"/>
        </w:rPr>
        <w:t>dikē</w:t>
      </w:r>
      <w:r w:rsidRPr="00E4517A">
        <w:rPr>
          <w:rFonts w:ascii="Times New Roman" w:hAnsi="Times New Roman" w:cs="Times New Roman"/>
          <w:lang w:val="en-GB"/>
        </w:rPr>
        <w:t>), where—analogous to human society—the universal forces of love and hatred are at work.</w:t>
      </w:r>
    </w:p>
    <w:p w14:paraId="31F17EA5" w14:textId="77777777" w:rsidR="00361AD1" w:rsidRDefault="00361AD1" w:rsidP="00361AD1">
      <w:pPr>
        <w:spacing w:after="120" w:line="276" w:lineRule="auto"/>
        <w:jc w:val="both"/>
        <w:rPr>
          <w:rFonts w:ascii="Times New Roman" w:hAnsi="Times New Roman" w:cs="Times New Roman"/>
          <w:b/>
          <w:bCs/>
          <w:lang w:val="en-GB"/>
        </w:rPr>
      </w:pPr>
    </w:p>
    <w:p w14:paraId="18944687" w14:textId="77777777" w:rsidR="00361AD1" w:rsidRPr="00F43BB0" w:rsidRDefault="00361AD1" w:rsidP="00361AD1">
      <w:pPr>
        <w:ind w:left="720"/>
        <w:jc w:val="both"/>
        <w:rPr>
          <w:rFonts w:ascii="Times New Roman" w:hAnsi="Times New Roman" w:cs="Times New Roman"/>
          <w:sz w:val="20"/>
          <w:szCs w:val="20"/>
          <w:lang w:val="en-US"/>
        </w:rPr>
      </w:pPr>
      <w:r w:rsidRPr="00F43BB0">
        <w:rPr>
          <w:rFonts w:ascii="Times New Roman" w:hAnsi="Times New Roman" w:cs="Times New Roman"/>
          <w:sz w:val="20"/>
          <w:szCs w:val="20"/>
          <w:lang w:val="en-US"/>
        </w:rPr>
        <w:t xml:space="preserve">Ninoslav Zubović, diplomirani grecist i filozof, viši je lektor na Odsjeku za klasičnu filologiju Filozofskog fakulteta Sveučilišta u Zagrebu. Na studiju grčkoga predaje grčku morfologiju i sintaksu, drži prijevodni seminar, tečaj starogrčkoga te vodi terensku nastavu za studente klasične filologije. Od uvođenja državne mature 2009. g. u Hrvatskoj član je stručne radne skupine za grčki jezik. S grčkoga je preveo Platonov dijalog </w:t>
      </w:r>
      <w:r w:rsidRPr="00F43BB0">
        <w:rPr>
          <w:rFonts w:ascii="Times New Roman" w:hAnsi="Times New Roman" w:cs="Times New Roman"/>
          <w:i/>
          <w:iCs/>
          <w:sz w:val="20"/>
          <w:szCs w:val="20"/>
          <w:lang w:val="en-US"/>
        </w:rPr>
        <w:t>Alkibijad</w:t>
      </w:r>
      <w:r w:rsidRPr="00F43BB0">
        <w:rPr>
          <w:rFonts w:ascii="Times New Roman" w:hAnsi="Times New Roman" w:cs="Times New Roman"/>
          <w:sz w:val="20"/>
          <w:szCs w:val="20"/>
          <w:lang w:val="en-US"/>
        </w:rPr>
        <w:t xml:space="preserve"> (2016). Suautor je prijevoda s njemačkog dvaju klasika s područja grčke religije: </w:t>
      </w:r>
      <w:r w:rsidRPr="00F43BB0">
        <w:rPr>
          <w:rFonts w:ascii="Times New Roman" w:hAnsi="Times New Roman" w:cs="Times New Roman"/>
          <w:i/>
          <w:iCs/>
          <w:sz w:val="20"/>
          <w:szCs w:val="20"/>
          <w:lang w:val="en-US"/>
        </w:rPr>
        <w:t>Homo necans</w:t>
      </w:r>
      <w:r w:rsidRPr="00F43BB0">
        <w:rPr>
          <w:rFonts w:ascii="Times New Roman" w:hAnsi="Times New Roman" w:cs="Times New Roman"/>
          <w:sz w:val="20"/>
          <w:szCs w:val="20"/>
          <w:lang w:val="en-US"/>
        </w:rPr>
        <w:t xml:space="preserve"> Waltera Burkerta (2007) te </w:t>
      </w:r>
      <w:r w:rsidRPr="00F43BB0">
        <w:rPr>
          <w:rFonts w:ascii="Times New Roman" w:hAnsi="Times New Roman" w:cs="Times New Roman"/>
          <w:i/>
          <w:iCs/>
          <w:sz w:val="20"/>
          <w:szCs w:val="20"/>
          <w:lang w:val="en-US"/>
        </w:rPr>
        <w:t>Psihe</w:t>
      </w:r>
      <w:r w:rsidRPr="00F43BB0">
        <w:rPr>
          <w:rFonts w:ascii="Times New Roman" w:hAnsi="Times New Roman" w:cs="Times New Roman"/>
          <w:sz w:val="20"/>
          <w:szCs w:val="20"/>
          <w:lang w:val="en-US"/>
        </w:rPr>
        <w:t xml:space="preserve"> Erwina Rohdea (2020). </w:t>
      </w:r>
    </w:p>
    <w:p w14:paraId="0B626092" w14:textId="77777777" w:rsidR="00361AD1" w:rsidRPr="00F43BB0" w:rsidRDefault="00361AD1" w:rsidP="00361AD1">
      <w:pPr>
        <w:ind w:left="720"/>
        <w:jc w:val="both"/>
        <w:rPr>
          <w:rFonts w:ascii="Times New Roman" w:hAnsi="Times New Roman" w:cs="Times New Roman"/>
          <w:sz w:val="20"/>
          <w:szCs w:val="20"/>
          <w:lang w:val="en-US"/>
        </w:rPr>
      </w:pPr>
    </w:p>
    <w:p w14:paraId="581F6501" w14:textId="77777777" w:rsidR="00361AD1" w:rsidRPr="00F43BB0" w:rsidRDefault="00361AD1" w:rsidP="00361AD1">
      <w:pPr>
        <w:ind w:left="720"/>
        <w:jc w:val="both"/>
        <w:rPr>
          <w:rFonts w:ascii="Times New Roman" w:hAnsi="Times New Roman" w:cs="Times New Roman"/>
          <w:sz w:val="20"/>
          <w:szCs w:val="20"/>
          <w:lang w:val="en-US"/>
        </w:rPr>
      </w:pPr>
      <w:r w:rsidRPr="00F43BB0">
        <w:rPr>
          <w:rFonts w:ascii="Times New Roman" w:hAnsi="Times New Roman" w:cs="Times New Roman"/>
          <w:sz w:val="20"/>
          <w:szCs w:val="20"/>
          <w:lang w:val="en-US"/>
        </w:rPr>
        <w:t xml:space="preserve">Ninoslav Zubović holds degrees in Greek and Philosophy and is a Senior Lecturer at the Department of Classical Philology, Faculty of Humanities and Social Sciences, University of Zagreb. In the Greek programme he teaches Greek morphology and syntax, leads a translation seminar, teaches introduction course of Ancient Greek, and organizes field courses for students of Classical Philology. Since the introduction of the Croatian state graduation exam (matura) in 2009, he has been a member of the expert working group for Greek. He translated Plato’s dialogue </w:t>
      </w:r>
      <w:r w:rsidRPr="00F43BB0">
        <w:rPr>
          <w:rFonts w:ascii="Times New Roman" w:hAnsi="Times New Roman" w:cs="Times New Roman"/>
          <w:i/>
          <w:iCs/>
          <w:sz w:val="20"/>
          <w:szCs w:val="20"/>
          <w:lang w:val="en-US"/>
        </w:rPr>
        <w:t>Alcibiades</w:t>
      </w:r>
      <w:r w:rsidRPr="00F43BB0">
        <w:rPr>
          <w:rFonts w:ascii="Times New Roman" w:hAnsi="Times New Roman" w:cs="Times New Roman"/>
          <w:sz w:val="20"/>
          <w:szCs w:val="20"/>
          <w:lang w:val="en-US"/>
        </w:rPr>
        <w:t xml:space="preserve"> from Greek (2016) and co-translated from German two classics in the field of Greek religion: </w:t>
      </w:r>
      <w:r w:rsidRPr="00F43BB0">
        <w:rPr>
          <w:rFonts w:ascii="Times New Roman" w:hAnsi="Times New Roman" w:cs="Times New Roman"/>
          <w:i/>
          <w:iCs/>
          <w:sz w:val="20"/>
          <w:szCs w:val="20"/>
          <w:lang w:val="en-US"/>
        </w:rPr>
        <w:t>Homo Necans</w:t>
      </w:r>
      <w:r w:rsidRPr="00F43BB0">
        <w:rPr>
          <w:rFonts w:ascii="Times New Roman" w:hAnsi="Times New Roman" w:cs="Times New Roman"/>
          <w:sz w:val="20"/>
          <w:szCs w:val="20"/>
          <w:lang w:val="en-US"/>
        </w:rPr>
        <w:t xml:space="preserve"> by Walter Burkert (2007) and </w:t>
      </w:r>
      <w:r w:rsidRPr="00F43BB0">
        <w:rPr>
          <w:rFonts w:ascii="Times New Roman" w:hAnsi="Times New Roman" w:cs="Times New Roman"/>
          <w:i/>
          <w:iCs/>
          <w:sz w:val="20"/>
          <w:szCs w:val="20"/>
          <w:lang w:val="en-US"/>
        </w:rPr>
        <w:t>Psyche</w:t>
      </w:r>
      <w:r w:rsidRPr="00F43BB0">
        <w:rPr>
          <w:rFonts w:ascii="Times New Roman" w:hAnsi="Times New Roman" w:cs="Times New Roman"/>
          <w:sz w:val="20"/>
          <w:szCs w:val="20"/>
          <w:lang w:val="en-US"/>
        </w:rPr>
        <w:t xml:space="preserve"> by Erwin Rohde (2020).</w:t>
      </w:r>
    </w:p>
    <w:p w14:paraId="4772B865" w14:textId="77777777" w:rsidR="00361AD1" w:rsidRPr="00E4517A" w:rsidRDefault="00361AD1" w:rsidP="00361AD1">
      <w:pPr>
        <w:spacing w:after="120" w:line="276" w:lineRule="auto"/>
        <w:jc w:val="both"/>
        <w:rPr>
          <w:rFonts w:ascii="Times New Roman" w:hAnsi="Times New Roman" w:cs="Times New Roman"/>
          <w:b/>
          <w:bCs/>
          <w:lang w:val="en-GB"/>
        </w:rPr>
      </w:pPr>
    </w:p>
    <w:p w14:paraId="1718DD26" w14:textId="77777777" w:rsidR="00361AD1" w:rsidRPr="00E4517A" w:rsidRDefault="00361AD1" w:rsidP="00361AD1">
      <w:pPr>
        <w:spacing w:after="120" w:line="276" w:lineRule="auto"/>
        <w:jc w:val="center"/>
        <w:rPr>
          <w:rFonts w:ascii="Times New Roman" w:hAnsi="Times New Roman" w:cs="Times New Roman"/>
        </w:rPr>
      </w:pPr>
      <w:r w:rsidRPr="00E4517A">
        <w:rPr>
          <w:rFonts w:ascii="Times New Roman" w:hAnsi="Times New Roman" w:cs="Times New Roman"/>
        </w:rPr>
        <w:t>***</w:t>
      </w:r>
    </w:p>
    <w:p w14:paraId="2FE8C835" w14:textId="77777777" w:rsidR="00361AD1" w:rsidRDefault="00361AD1" w:rsidP="00361AD1">
      <w:pPr>
        <w:spacing w:after="120" w:line="276" w:lineRule="auto"/>
        <w:jc w:val="both"/>
        <w:rPr>
          <w:rFonts w:ascii="Times New Roman" w:hAnsi="Times New Roman" w:cs="Times New Roman"/>
          <w:b/>
          <w:bCs/>
        </w:rPr>
      </w:pPr>
      <w:r w:rsidRPr="00E4517A">
        <w:rPr>
          <w:rFonts w:ascii="Times New Roman" w:hAnsi="Times New Roman" w:cs="Times New Roman"/>
          <w:b/>
          <w:bCs/>
          <w:i/>
          <w:iCs/>
        </w:rPr>
        <w:t>Bruna Kuntić-Makvić</w:t>
      </w:r>
    </w:p>
    <w:p w14:paraId="10556516" w14:textId="77777777" w:rsidR="00361AD1" w:rsidRDefault="00361AD1" w:rsidP="00361AD1">
      <w:pPr>
        <w:spacing w:after="120" w:line="276" w:lineRule="auto"/>
        <w:jc w:val="both"/>
        <w:rPr>
          <w:rFonts w:ascii="Times New Roman" w:hAnsi="Times New Roman" w:cs="Times New Roman"/>
          <w:b/>
          <w:bCs/>
        </w:rPr>
      </w:pPr>
      <w:hyperlink r:id="rId20" w:history="1">
        <w:r w:rsidRPr="00A05FA7">
          <w:rPr>
            <w:rStyle w:val="Hyperlink"/>
            <w:rFonts w:ascii="Times New Roman" w:hAnsi="Times New Roman" w:cs="Times New Roman"/>
            <w:b/>
            <w:bCs/>
          </w:rPr>
          <w:t>brunakm@yahoo.com</w:t>
        </w:r>
      </w:hyperlink>
    </w:p>
    <w:p w14:paraId="3713A993" w14:textId="77777777" w:rsidR="00361AD1" w:rsidRPr="00E4517A" w:rsidRDefault="00361AD1" w:rsidP="00361AD1">
      <w:pPr>
        <w:spacing w:after="120" w:line="276" w:lineRule="auto"/>
        <w:jc w:val="both"/>
        <w:rPr>
          <w:rFonts w:ascii="Times New Roman" w:hAnsi="Times New Roman" w:cs="Times New Roman"/>
          <w:b/>
          <w:bCs/>
        </w:rPr>
      </w:pPr>
      <w:r w:rsidRPr="00E4517A">
        <w:rPr>
          <w:rFonts w:ascii="Times New Roman" w:hAnsi="Times New Roman" w:cs="Times New Roman"/>
          <w:b/>
          <w:bCs/>
        </w:rPr>
        <w:t>Plinije Stariji i prirodna dobra hrvatskog povijesnog prostora</w:t>
      </w:r>
    </w:p>
    <w:p w14:paraId="085D492B" w14:textId="77777777" w:rsidR="00361AD1" w:rsidRPr="00E4517A" w:rsidRDefault="00361AD1" w:rsidP="00361AD1">
      <w:pPr>
        <w:spacing w:after="120" w:line="276" w:lineRule="auto"/>
        <w:jc w:val="both"/>
        <w:rPr>
          <w:rFonts w:ascii="Times New Roman" w:hAnsi="Times New Roman" w:cs="Times New Roman"/>
        </w:rPr>
      </w:pPr>
      <w:r w:rsidRPr="00E4517A">
        <w:rPr>
          <w:rFonts w:ascii="Times New Roman" w:hAnsi="Times New Roman" w:cs="Times New Roman"/>
        </w:rPr>
        <w:t xml:space="preserve">U vrijeme Plinija Starijeg, hrvatsko povijesno područje bilo je u velikoj mjeri pokriveno pokrajinama Dalmacijom i Panonijom, kao i istočnim dijelom desete regije Augustove Italije </w:t>
      </w:r>
      <w:r w:rsidRPr="00E4517A">
        <w:rPr>
          <w:rFonts w:ascii="Times New Roman" w:hAnsi="Times New Roman" w:cs="Times New Roman"/>
          <w:i/>
        </w:rPr>
        <w:t>Venetia et Histria.</w:t>
      </w:r>
      <w:r w:rsidRPr="00E4517A">
        <w:rPr>
          <w:rFonts w:ascii="Times New Roman" w:hAnsi="Times New Roman" w:cs="Times New Roman"/>
        </w:rPr>
        <w:t xml:space="preserve"> Obje pokrajine i područje uz njihove istočne granice mogli su se označiti i širim, manje preciznim pojmom Ilirik. Istraživači stare povijesti hrvatskog povijesnog prostora najčešće se referiraju na treću knjigu Plinijeve </w:t>
      </w:r>
      <w:r w:rsidRPr="00E4517A">
        <w:rPr>
          <w:rFonts w:ascii="Times New Roman" w:hAnsi="Times New Roman" w:cs="Times New Roman"/>
          <w:i/>
        </w:rPr>
        <w:t>Naturalis historia</w:t>
      </w:r>
      <w:r w:rsidRPr="00E4517A">
        <w:rPr>
          <w:rFonts w:ascii="Times New Roman" w:hAnsi="Times New Roman" w:cs="Times New Roman"/>
        </w:rPr>
        <w:t>, gdje je geografski opis toga područja. Međutim, podatci o njegovim prirodnim dobrima, izričito vezani uza nj, razasuti su po cijelom djelu. Ovdje smo ih okupili i razvrstali po tematici, od zemljopisnog položaja i krajolika, preko rudnog blaga, raslinja i životinjskog svijeta do žitelja i njihovih proizvoda iz prirodnih sirovina. U velikom broju priloženih odlomaka Plinije je pribilježio nešto o hrani ili o ljekovitom bilju. Silno ga je uzrujala predaja o Jantarnim otocima, ali čvrsto vjeruje da ribice iz Crnoga mora sele u Jadran Dunavom i njegovim podzemnim rukavcem. Nema dobrih riječi o urođenicima. Na izvatcima se mogu razmatrati različiti oblici Plinijeva izlaganja: jednostavno nizanje podataka, jezgrovite rečenice, znanstvene bilješke, naracija i polemika.</w:t>
      </w:r>
    </w:p>
    <w:p w14:paraId="7DCCA526" w14:textId="77777777" w:rsidR="00361AD1" w:rsidRPr="00E4517A" w:rsidRDefault="00361AD1" w:rsidP="00361AD1">
      <w:pPr>
        <w:spacing w:after="120" w:line="276" w:lineRule="auto"/>
        <w:jc w:val="both"/>
        <w:rPr>
          <w:rFonts w:ascii="Times New Roman" w:hAnsi="Times New Roman" w:cs="Times New Roman"/>
          <w:b/>
          <w:bCs/>
        </w:rPr>
      </w:pPr>
    </w:p>
    <w:p w14:paraId="2EE89B4A" w14:textId="77777777" w:rsidR="00361AD1" w:rsidRPr="00E4517A" w:rsidRDefault="00361AD1" w:rsidP="00361AD1">
      <w:pPr>
        <w:spacing w:after="120" w:line="276" w:lineRule="auto"/>
        <w:jc w:val="both"/>
        <w:rPr>
          <w:rFonts w:ascii="Times New Roman" w:hAnsi="Times New Roman" w:cs="Times New Roman"/>
          <w:b/>
          <w:bCs/>
        </w:rPr>
      </w:pPr>
      <w:r w:rsidRPr="00E4517A">
        <w:rPr>
          <w:rFonts w:ascii="Times New Roman" w:hAnsi="Times New Roman" w:cs="Times New Roman"/>
          <w:b/>
          <w:bCs/>
        </w:rPr>
        <w:lastRenderedPageBreak/>
        <w:t>Pliny the Elder and the natural resources of the Croatian historical area</w:t>
      </w:r>
    </w:p>
    <w:p w14:paraId="2C9A42B8" w14:textId="64900212" w:rsidR="00361AD1" w:rsidRDefault="00361AD1" w:rsidP="00361AD1">
      <w:pPr>
        <w:spacing w:after="120" w:line="276" w:lineRule="auto"/>
        <w:jc w:val="both"/>
        <w:rPr>
          <w:rFonts w:ascii="Times New Roman" w:hAnsi="Times New Roman" w:cs="Times New Roman"/>
        </w:rPr>
      </w:pPr>
      <w:r w:rsidRPr="00E4517A">
        <w:rPr>
          <w:rFonts w:ascii="Times New Roman" w:hAnsi="Times New Roman" w:cs="Times New Roman"/>
        </w:rPr>
        <w:t xml:space="preserve">In the times of Pliny the Elder, the Croatian historical area was largely covered by the provinces of Dalmatia and Panonia, as well as by the eastern part of </w:t>
      </w:r>
      <w:r w:rsidRPr="00E4517A">
        <w:rPr>
          <w:rFonts w:ascii="Times New Roman" w:hAnsi="Times New Roman" w:cs="Times New Roman"/>
          <w:i/>
        </w:rPr>
        <w:t>Venetia et Histria,</w:t>
      </w:r>
      <w:r w:rsidRPr="00E4517A">
        <w:rPr>
          <w:rFonts w:ascii="Times New Roman" w:hAnsi="Times New Roman" w:cs="Times New Roman"/>
        </w:rPr>
        <w:t xml:space="preserve"> the tenth region of Augustan Italy. Both provinces and the area along their eastern border could also be referred to by the broader, less precise term Illyricum. Researchers of the ancient history of the Croatian historical area most often refer to the third book of Pliny's </w:t>
      </w:r>
      <w:r w:rsidRPr="00FB1F67">
        <w:rPr>
          <w:rFonts w:ascii="Times New Roman" w:hAnsi="Times New Roman" w:cs="Times New Roman"/>
          <w:i/>
          <w:iCs/>
        </w:rPr>
        <w:t xml:space="preserve">Naturalis </w:t>
      </w:r>
      <w:r w:rsidR="00FB1F67">
        <w:rPr>
          <w:rFonts w:ascii="Times New Roman" w:hAnsi="Times New Roman" w:cs="Times New Roman"/>
          <w:i/>
          <w:iCs/>
        </w:rPr>
        <w:t>H</w:t>
      </w:r>
      <w:r w:rsidRPr="00FB1F67">
        <w:rPr>
          <w:rFonts w:ascii="Times New Roman" w:hAnsi="Times New Roman" w:cs="Times New Roman"/>
          <w:i/>
          <w:iCs/>
        </w:rPr>
        <w:t>istoria</w:t>
      </w:r>
      <w:r w:rsidRPr="00E4517A">
        <w:rPr>
          <w:rFonts w:ascii="Times New Roman" w:hAnsi="Times New Roman" w:cs="Times New Roman"/>
        </w:rPr>
        <w:t>, where there is a geographical description of that area. However, information about its natural resources, explicitly linked to it, is scattered throughout the work. Here we have gathered them and sorted them thematically, from geographical location and landscape, through mineral wealth, vegetation and zoology, to the inhabitants and their products from natural raw materials. In a large number of enclosed pasages, Pliny noted something about food or medicinal herbs. He was greatly upset by the tradition of the Amber Islands, but he firmly believed that small fish from the Black Sea migrate to the Adriatic via the Danube and its underground branch. He did not have a good word for the natives. Several different forms of Pliny's exposition can be demonstrated in these excerpts: a simple sequence of data, concise sentences, scientific notes, narration and polemics.</w:t>
      </w:r>
    </w:p>
    <w:p w14:paraId="34FE68B5" w14:textId="77777777" w:rsidR="00361AD1" w:rsidRDefault="00361AD1" w:rsidP="00361AD1">
      <w:pPr>
        <w:spacing w:after="120" w:line="276" w:lineRule="auto"/>
        <w:jc w:val="both"/>
        <w:rPr>
          <w:rFonts w:ascii="Times New Roman" w:hAnsi="Times New Roman" w:cs="Times New Roman"/>
        </w:rPr>
      </w:pPr>
    </w:p>
    <w:p w14:paraId="1F03B5C2" w14:textId="77777777"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rPr>
        <w:t>Dr. sci. Bruna Kuntić-Makvić (25. ožujka 1952.) redovita je profesorica Sveučilišta u Zagrebu u mirovini. Predavala je antičku povijest na Odsjeku za povijest Filozofskog fakulteta od 1979. do 2023. Stručnjakinja je za povijest Grčke i Rima, antičku povijest hrvatskih zemalja, hrvatsku latinističku historiografiju i povijest zagrebačke klasične gimnazije.</w:t>
      </w:r>
    </w:p>
    <w:p w14:paraId="6C608A52" w14:textId="77777777" w:rsidR="00361AD1" w:rsidRDefault="00361AD1" w:rsidP="00361AD1">
      <w:pPr>
        <w:spacing w:after="120" w:line="276" w:lineRule="auto"/>
        <w:ind w:left="720"/>
        <w:jc w:val="both"/>
        <w:rPr>
          <w:rFonts w:ascii="Times New Roman" w:hAnsi="Times New Roman" w:cs="Times New Roman"/>
          <w:sz w:val="20"/>
          <w:szCs w:val="20"/>
        </w:rPr>
      </w:pPr>
    </w:p>
    <w:p w14:paraId="4EA76A7E" w14:textId="77777777" w:rsidR="00361AD1" w:rsidRPr="00F43BB0" w:rsidRDefault="00361AD1" w:rsidP="00361AD1">
      <w:pPr>
        <w:spacing w:after="120" w:line="276" w:lineRule="auto"/>
        <w:ind w:left="720"/>
        <w:jc w:val="both"/>
        <w:rPr>
          <w:rFonts w:ascii="Times New Roman" w:hAnsi="Times New Roman" w:cs="Times New Roman"/>
          <w:sz w:val="20"/>
          <w:szCs w:val="20"/>
        </w:rPr>
      </w:pPr>
      <w:r w:rsidRPr="00F43BB0">
        <w:rPr>
          <w:rFonts w:ascii="Times New Roman" w:hAnsi="Times New Roman" w:cs="Times New Roman"/>
          <w:sz w:val="20"/>
          <w:szCs w:val="20"/>
        </w:rPr>
        <w:t>Dr. sci. Bruna Kuntić-Makvić (March 25, 1952), tenured professor at the University of Zagreb, retired. She taught ancient history at the Department of History of the Faculty of Humanities and Social Sciences from 1979 to 2023. She is an expert in the history of Greece and Rome, ancient history of the Croatian lands, Croatian Latinistic Historiography, and the history of the Zagreb Classical Gymnasium.</w:t>
      </w:r>
    </w:p>
    <w:p w14:paraId="07AD439C" w14:textId="77777777" w:rsidR="00361AD1" w:rsidRPr="00E4517A" w:rsidRDefault="00361AD1" w:rsidP="00361AD1">
      <w:pPr>
        <w:spacing w:after="120" w:line="276" w:lineRule="auto"/>
        <w:jc w:val="both"/>
        <w:rPr>
          <w:rFonts w:ascii="Times New Roman" w:hAnsi="Times New Roman" w:cs="Times New Roman"/>
          <w:b/>
          <w:bCs/>
          <w:lang w:val="en-GB"/>
        </w:rPr>
      </w:pPr>
    </w:p>
    <w:p w14:paraId="1D07775D" w14:textId="77777777" w:rsidR="00361AD1" w:rsidRPr="00E4517A" w:rsidRDefault="00361AD1" w:rsidP="00361AD1">
      <w:pPr>
        <w:spacing w:after="120" w:line="276" w:lineRule="auto"/>
        <w:jc w:val="center"/>
        <w:rPr>
          <w:rFonts w:ascii="Times New Roman" w:hAnsi="Times New Roman" w:cs="Times New Roman"/>
          <w:lang w:val="en-US"/>
        </w:rPr>
      </w:pPr>
      <w:r w:rsidRPr="00E4517A">
        <w:rPr>
          <w:rFonts w:ascii="Times New Roman" w:hAnsi="Times New Roman" w:cs="Times New Roman"/>
          <w:lang w:val="en-US"/>
        </w:rPr>
        <w:t>***</w:t>
      </w:r>
    </w:p>
    <w:p w14:paraId="427AED66" w14:textId="31911094" w:rsidR="00361AD1" w:rsidRPr="00E4517A" w:rsidRDefault="00361AD1" w:rsidP="00361AD1">
      <w:pPr>
        <w:spacing w:after="120" w:line="276" w:lineRule="auto"/>
        <w:jc w:val="both"/>
        <w:rPr>
          <w:rFonts w:ascii="Times New Roman" w:hAnsi="Times New Roman" w:cs="Times New Roman"/>
          <w:b/>
          <w:bCs/>
          <w:i/>
          <w:iCs/>
          <w:lang w:val="en-US"/>
        </w:rPr>
      </w:pPr>
      <w:r w:rsidRPr="00E4517A">
        <w:rPr>
          <w:rFonts w:ascii="Times New Roman" w:hAnsi="Times New Roman" w:cs="Times New Roman"/>
          <w:b/>
          <w:bCs/>
          <w:i/>
          <w:iCs/>
          <w:lang w:val="en-US"/>
        </w:rPr>
        <w:t>Neven Jovanović</w:t>
      </w:r>
      <w:r>
        <w:rPr>
          <w:rFonts w:ascii="Times New Roman" w:hAnsi="Times New Roman" w:cs="Times New Roman"/>
          <w:b/>
          <w:bCs/>
          <w:i/>
          <w:iCs/>
          <w:lang w:val="en-US"/>
        </w:rPr>
        <w:t xml:space="preserve">, </w:t>
      </w:r>
      <w:r w:rsidRPr="007C033C">
        <w:rPr>
          <w:rFonts w:ascii="Times New Roman" w:hAnsi="Times New Roman" w:cs="Times New Roman"/>
          <w:b/>
          <w:bCs/>
          <w:i/>
          <w:iCs/>
          <w:lang w:val="en-US"/>
        </w:rPr>
        <w:t xml:space="preserve">Odsjek za klasičnu filologiju, Filozofski fakultet Sveučilišta u Zagrebu </w:t>
      </w:r>
      <w:r w:rsidR="00FB1F67">
        <w:rPr>
          <w:rFonts w:ascii="Times New Roman" w:hAnsi="Times New Roman" w:cs="Times New Roman"/>
          <w:b/>
          <w:bCs/>
          <w:i/>
          <w:iCs/>
          <w:lang w:val="en-US"/>
        </w:rPr>
        <w:t xml:space="preserve">/ </w:t>
      </w:r>
      <w:r w:rsidRPr="007C033C">
        <w:rPr>
          <w:rFonts w:ascii="Times New Roman" w:hAnsi="Times New Roman" w:cs="Times New Roman"/>
          <w:b/>
          <w:bCs/>
          <w:i/>
          <w:iCs/>
          <w:lang w:val="en-US"/>
        </w:rPr>
        <w:t>Department of Classical Philology, Faculty of Humanities and Social Sciences, University of Zagreb</w:t>
      </w:r>
    </w:p>
    <w:p w14:paraId="00F227E4" w14:textId="77777777" w:rsidR="00361AD1" w:rsidRPr="007C033C" w:rsidRDefault="00361AD1" w:rsidP="00361AD1">
      <w:pPr>
        <w:spacing w:after="120" w:line="276" w:lineRule="auto"/>
        <w:jc w:val="both"/>
        <w:rPr>
          <w:rFonts w:ascii="Times New Roman" w:hAnsi="Times New Roman" w:cs="Times New Roman"/>
          <w:b/>
          <w:bCs/>
          <w:lang w:val="en-US"/>
        </w:rPr>
      </w:pPr>
      <w:hyperlink r:id="rId21" w:history="1">
        <w:r w:rsidRPr="007C033C">
          <w:rPr>
            <w:rStyle w:val="Hyperlink"/>
            <w:rFonts w:ascii="Times New Roman" w:hAnsi="Times New Roman" w:cs="Times New Roman"/>
            <w:b/>
            <w:bCs/>
            <w:lang w:val="en-US"/>
          </w:rPr>
          <w:t>neven.jovanovic@ffzg.unizg.hr</w:t>
        </w:r>
      </w:hyperlink>
      <w:r w:rsidRPr="007C033C">
        <w:rPr>
          <w:rFonts w:ascii="Times New Roman" w:hAnsi="Times New Roman" w:cs="Times New Roman"/>
          <w:b/>
          <w:bCs/>
          <w:lang w:val="en-US"/>
        </w:rPr>
        <w:t xml:space="preserve"> </w:t>
      </w:r>
    </w:p>
    <w:p w14:paraId="64F11464" w14:textId="77777777" w:rsidR="00361AD1" w:rsidRPr="00E4517A" w:rsidRDefault="00361AD1" w:rsidP="00361AD1">
      <w:pPr>
        <w:spacing w:after="120" w:line="276" w:lineRule="auto"/>
        <w:jc w:val="both"/>
        <w:rPr>
          <w:rFonts w:ascii="Times New Roman" w:hAnsi="Times New Roman" w:cs="Times New Roman"/>
          <w:b/>
          <w:bCs/>
          <w:lang w:val="en-US"/>
        </w:rPr>
      </w:pPr>
      <w:r w:rsidRPr="00E4517A">
        <w:rPr>
          <w:rFonts w:ascii="Times New Roman" w:hAnsi="Times New Roman" w:cs="Times New Roman"/>
          <w:b/>
          <w:bCs/>
          <w:lang w:val="en-US"/>
        </w:rPr>
        <w:t>Plinije Stariji kao znanstveni pisac</w:t>
      </w:r>
    </w:p>
    <w:p w14:paraId="0FA833DF" w14:textId="77777777" w:rsidR="00361AD1" w:rsidRPr="00E4517A" w:rsidRDefault="00361AD1" w:rsidP="00361AD1">
      <w:pPr>
        <w:spacing w:after="120" w:line="276" w:lineRule="auto"/>
        <w:jc w:val="both"/>
        <w:rPr>
          <w:rFonts w:ascii="Times New Roman" w:hAnsi="Times New Roman" w:cs="Times New Roman"/>
          <w:lang w:val="en-US"/>
        </w:rPr>
      </w:pPr>
      <w:r w:rsidRPr="00E4517A">
        <w:rPr>
          <w:rFonts w:ascii="Times New Roman" w:hAnsi="Times New Roman" w:cs="Times New Roman"/>
          <w:lang w:val="en-US"/>
        </w:rPr>
        <w:t xml:space="preserve">Plinije Stariji (23-79) kao autor djela </w:t>
      </w:r>
      <w:r w:rsidRPr="00E4517A">
        <w:rPr>
          <w:rFonts w:ascii="Times New Roman" w:hAnsi="Times New Roman" w:cs="Times New Roman"/>
          <w:i/>
          <w:iCs/>
          <w:lang w:val="en-US"/>
        </w:rPr>
        <w:t>Naturalis historia</w:t>
      </w:r>
      <w:r w:rsidRPr="00E4517A">
        <w:rPr>
          <w:rFonts w:ascii="Times New Roman" w:hAnsi="Times New Roman" w:cs="Times New Roman"/>
          <w:lang w:val="en-US"/>
        </w:rPr>
        <w:t xml:space="preserve"> (</w:t>
      </w:r>
      <w:r w:rsidRPr="00E4517A">
        <w:rPr>
          <w:rFonts w:ascii="Times New Roman" w:hAnsi="Times New Roman" w:cs="Times New Roman"/>
          <w:i/>
          <w:iCs/>
          <w:lang w:val="en-US"/>
        </w:rPr>
        <w:t>Prirodoslovlje</w:t>
      </w:r>
      <w:r w:rsidRPr="00E4517A">
        <w:rPr>
          <w:rFonts w:ascii="Times New Roman" w:hAnsi="Times New Roman" w:cs="Times New Roman"/>
          <w:lang w:val="en-US"/>
        </w:rPr>
        <w:t>, 48/49-77, 37 knjiga) za nas je izvor znanstvenih spoznaja antičkog svijeta.  To čini njegovo djelo i mjerodavnim primjerom antičkog znanstvenog pisanja, primjerom koji nas potiče da se pitamo po čemu se znanstveno pisanje u antici razlikuje od znanstvenoga pisanja danas. Razmatrajući Plinijev stil, filolozi najprije uočavaju njegovu neujednačenost, od retoričke uzvišenosti do suhoparnosti nabrajanja i opisivanja, njegovu udaljenost od stilske uravnoteženosti i dugog daha Cicerona, ali i od oštrica Senekinih poanti. Tu neujednačenost tumače kao nesposobnost. „Plinije naprosto ne zna pisati”, ocijenio je Eduard Norden 1898, nezadovoljan, između ostaloga, i onime što smatra tragovima Plinijeva obrazovanja u školi deklamacije. Harm Pinkster 2005. – naglašavajući „Ako mislite da znate latinski, okušajte se na Pliniju” – ističe koliko Plinije računa na čitalačku suradnju. Polazeći od ovih opažanja, kategorizirat ću i objasniti Plinijevu raznolikost i potražiti joj paralele u današnjem znanstvenom izrazu.</w:t>
      </w:r>
    </w:p>
    <w:p w14:paraId="42DAB466" w14:textId="77777777" w:rsidR="00361AD1" w:rsidRPr="00E4517A" w:rsidRDefault="00361AD1" w:rsidP="00361AD1">
      <w:pPr>
        <w:spacing w:after="120" w:line="276" w:lineRule="auto"/>
        <w:jc w:val="both"/>
        <w:rPr>
          <w:rFonts w:ascii="Times New Roman" w:hAnsi="Times New Roman" w:cs="Times New Roman"/>
          <w:lang w:val="en-US"/>
        </w:rPr>
      </w:pPr>
    </w:p>
    <w:p w14:paraId="5B478458" w14:textId="77777777" w:rsidR="00361AD1" w:rsidRDefault="00361AD1" w:rsidP="00361AD1">
      <w:pPr>
        <w:spacing w:after="120" w:line="276" w:lineRule="auto"/>
        <w:jc w:val="both"/>
        <w:rPr>
          <w:rFonts w:ascii="Times New Roman" w:hAnsi="Times New Roman" w:cs="Times New Roman"/>
          <w:b/>
          <w:bCs/>
          <w:lang w:val="en-US"/>
        </w:rPr>
      </w:pPr>
      <w:r w:rsidRPr="0051778B">
        <w:rPr>
          <w:rFonts w:ascii="Times New Roman" w:hAnsi="Times New Roman" w:cs="Times New Roman"/>
          <w:b/>
          <w:bCs/>
          <w:lang w:val="en-US"/>
        </w:rPr>
        <w:lastRenderedPageBreak/>
        <w:t>Pliny the Elder as a science writer</w:t>
      </w:r>
    </w:p>
    <w:p w14:paraId="61AD1542" w14:textId="43BD1C05" w:rsidR="00361AD1" w:rsidRPr="00E4517A" w:rsidRDefault="00361AD1" w:rsidP="00361AD1">
      <w:pPr>
        <w:spacing w:after="120" w:line="276" w:lineRule="auto"/>
        <w:jc w:val="both"/>
        <w:rPr>
          <w:rFonts w:ascii="Times New Roman" w:hAnsi="Times New Roman" w:cs="Times New Roman"/>
          <w:lang w:val="en-US"/>
        </w:rPr>
      </w:pPr>
      <w:r w:rsidRPr="00E4517A">
        <w:rPr>
          <w:rFonts w:ascii="Times New Roman" w:hAnsi="Times New Roman" w:cs="Times New Roman"/>
          <w:lang w:val="en-US"/>
        </w:rPr>
        <w:t>Pliny the Elder (23</w:t>
      </w:r>
      <w:r>
        <w:rPr>
          <w:rFonts w:ascii="Times New Roman" w:hAnsi="Times New Roman" w:cs="Times New Roman"/>
          <w:lang w:val="en-US"/>
        </w:rPr>
        <w:t>-</w:t>
      </w:r>
      <w:r w:rsidRPr="00E4517A">
        <w:rPr>
          <w:rFonts w:ascii="Times New Roman" w:hAnsi="Times New Roman" w:cs="Times New Roman"/>
          <w:lang w:val="en-US"/>
        </w:rPr>
        <w:t xml:space="preserve">79), author of the </w:t>
      </w:r>
      <w:r w:rsidRPr="00E4517A">
        <w:rPr>
          <w:rFonts w:ascii="Times New Roman" w:hAnsi="Times New Roman" w:cs="Times New Roman"/>
          <w:i/>
          <w:iCs/>
          <w:lang w:val="en-US"/>
        </w:rPr>
        <w:t xml:space="preserve">Naturalis </w:t>
      </w:r>
      <w:r w:rsidR="00FB1F67">
        <w:rPr>
          <w:rFonts w:ascii="Times New Roman" w:hAnsi="Times New Roman" w:cs="Times New Roman"/>
          <w:i/>
          <w:iCs/>
          <w:lang w:val="en-US"/>
        </w:rPr>
        <w:t>H</w:t>
      </w:r>
      <w:r w:rsidRPr="00E4517A">
        <w:rPr>
          <w:rFonts w:ascii="Times New Roman" w:hAnsi="Times New Roman" w:cs="Times New Roman"/>
          <w:i/>
          <w:iCs/>
          <w:lang w:val="en-US"/>
        </w:rPr>
        <w:t>istoria</w:t>
      </w:r>
      <w:r w:rsidRPr="00E4517A">
        <w:rPr>
          <w:rFonts w:ascii="Times New Roman" w:hAnsi="Times New Roman" w:cs="Times New Roman"/>
          <w:lang w:val="en-US"/>
        </w:rPr>
        <w:t xml:space="preserve"> (</w:t>
      </w:r>
      <w:r w:rsidRPr="00FB1F67">
        <w:rPr>
          <w:rFonts w:ascii="Times New Roman" w:hAnsi="Times New Roman" w:cs="Times New Roman"/>
          <w:i/>
          <w:iCs/>
          <w:lang w:val="en-US"/>
        </w:rPr>
        <w:t xml:space="preserve">An </w:t>
      </w:r>
      <w:r w:rsidR="00FB1F67">
        <w:rPr>
          <w:rFonts w:ascii="Times New Roman" w:hAnsi="Times New Roman" w:cs="Times New Roman"/>
          <w:i/>
          <w:iCs/>
          <w:lang w:val="en-US"/>
        </w:rPr>
        <w:t>A</w:t>
      </w:r>
      <w:r w:rsidRPr="00FB1F67">
        <w:rPr>
          <w:rFonts w:ascii="Times New Roman" w:hAnsi="Times New Roman" w:cs="Times New Roman"/>
          <w:i/>
          <w:iCs/>
          <w:lang w:val="en-US"/>
        </w:rPr>
        <w:t xml:space="preserve">ccount of </w:t>
      </w:r>
      <w:r w:rsidR="00FB1F67">
        <w:rPr>
          <w:rFonts w:ascii="Times New Roman" w:hAnsi="Times New Roman" w:cs="Times New Roman"/>
          <w:i/>
          <w:iCs/>
          <w:lang w:val="en-US"/>
        </w:rPr>
        <w:t>N</w:t>
      </w:r>
      <w:r w:rsidRPr="00FB1F67">
        <w:rPr>
          <w:rFonts w:ascii="Times New Roman" w:hAnsi="Times New Roman" w:cs="Times New Roman"/>
          <w:i/>
          <w:iCs/>
          <w:lang w:val="en-US"/>
        </w:rPr>
        <w:t xml:space="preserve">atural </w:t>
      </w:r>
      <w:r w:rsidR="00FB1F67">
        <w:rPr>
          <w:rFonts w:ascii="Times New Roman" w:hAnsi="Times New Roman" w:cs="Times New Roman"/>
          <w:i/>
          <w:iCs/>
          <w:lang w:val="en-US"/>
        </w:rPr>
        <w:t>P</w:t>
      </w:r>
      <w:r w:rsidRPr="00FB1F67">
        <w:rPr>
          <w:rFonts w:ascii="Times New Roman" w:hAnsi="Times New Roman" w:cs="Times New Roman"/>
          <w:i/>
          <w:iCs/>
          <w:lang w:val="en-US"/>
        </w:rPr>
        <w:t>henomena</w:t>
      </w:r>
      <w:r w:rsidRPr="00E4517A">
        <w:rPr>
          <w:rFonts w:ascii="Times New Roman" w:hAnsi="Times New Roman" w:cs="Times New Roman"/>
          <w:lang w:val="en-US"/>
        </w:rPr>
        <w:t>, written in 48/49</w:t>
      </w:r>
      <w:r>
        <w:rPr>
          <w:rFonts w:ascii="Times New Roman" w:hAnsi="Times New Roman" w:cs="Times New Roman"/>
          <w:lang w:val="en-US"/>
        </w:rPr>
        <w:t>-</w:t>
      </w:r>
      <w:r w:rsidRPr="00E4517A">
        <w:rPr>
          <w:rFonts w:ascii="Times New Roman" w:hAnsi="Times New Roman" w:cs="Times New Roman"/>
          <w:lang w:val="en-US"/>
        </w:rPr>
        <w:t xml:space="preserve">77, 37 books) provides a source of ancient scholarly knowledge. This makes the </w:t>
      </w:r>
      <w:r w:rsidRPr="00FB1F67">
        <w:rPr>
          <w:rFonts w:ascii="Times New Roman" w:hAnsi="Times New Roman" w:cs="Times New Roman"/>
          <w:i/>
          <w:iCs/>
          <w:lang w:val="en-US"/>
        </w:rPr>
        <w:t xml:space="preserve">Naturalis </w:t>
      </w:r>
      <w:r w:rsidR="00FB1F67" w:rsidRPr="00FB1F67">
        <w:rPr>
          <w:rFonts w:ascii="Times New Roman" w:hAnsi="Times New Roman" w:cs="Times New Roman"/>
          <w:i/>
          <w:iCs/>
          <w:lang w:val="en-US"/>
        </w:rPr>
        <w:t>H</w:t>
      </w:r>
      <w:r w:rsidRPr="00FB1F67">
        <w:rPr>
          <w:rFonts w:ascii="Times New Roman" w:hAnsi="Times New Roman" w:cs="Times New Roman"/>
          <w:i/>
          <w:iCs/>
          <w:lang w:val="en-US"/>
        </w:rPr>
        <w:t xml:space="preserve">istoria </w:t>
      </w:r>
      <w:r w:rsidRPr="00E4517A">
        <w:rPr>
          <w:rFonts w:ascii="Times New Roman" w:hAnsi="Times New Roman" w:cs="Times New Roman"/>
          <w:lang w:val="en-US"/>
        </w:rPr>
        <w:t xml:space="preserve">an example of ancient scholarly writing, inviting us to consider the ways in which the scholars in the </w:t>
      </w:r>
      <w:r w:rsidR="002F01AB">
        <w:rPr>
          <w:rFonts w:ascii="Times New Roman" w:hAnsi="Times New Roman" w:cs="Times New Roman"/>
          <w:lang w:val="en-US"/>
        </w:rPr>
        <w:t>A</w:t>
      </w:r>
      <w:r w:rsidRPr="00E4517A">
        <w:rPr>
          <w:rFonts w:ascii="Times New Roman" w:hAnsi="Times New Roman" w:cs="Times New Roman"/>
          <w:lang w:val="en-US"/>
        </w:rPr>
        <w:t>ntiquity write differently than the scholars today. At the first glance, a philologist is shocked by Pliny</w:t>
      </w:r>
      <w:r w:rsidR="00FB1F67">
        <w:rPr>
          <w:rFonts w:ascii="Times New Roman" w:hAnsi="Times New Roman" w:cs="Times New Roman"/>
          <w:lang w:val="en-US"/>
        </w:rPr>
        <w:t>’</w:t>
      </w:r>
      <w:r w:rsidRPr="00E4517A">
        <w:rPr>
          <w:rFonts w:ascii="Times New Roman" w:hAnsi="Times New Roman" w:cs="Times New Roman"/>
          <w:lang w:val="en-US"/>
        </w:rPr>
        <w:t>s inconsistence: the author mixes rhetorical gravitas and dry enumerations and descriptions; his writing seems to be equally distant from Cicero</w:t>
      </w:r>
      <w:r w:rsidR="00FB1F67">
        <w:rPr>
          <w:rFonts w:ascii="Times New Roman" w:hAnsi="Times New Roman" w:cs="Times New Roman"/>
          <w:lang w:val="en-US"/>
        </w:rPr>
        <w:t>’</w:t>
      </w:r>
      <w:r w:rsidRPr="00E4517A">
        <w:rPr>
          <w:rFonts w:ascii="Times New Roman" w:hAnsi="Times New Roman" w:cs="Times New Roman"/>
          <w:lang w:val="en-US"/>
        </w:rPr>
        <w:t>s balance and long-windedness and from Seneca</w:t>
      </w:r>
      <w:r w:rsidR="00BD2022">
        <w:rPr>
          <w:rFonts w:ascii="Times New Roman" w:hAnsi="Times New Roman" w:cs="Times New Roman"/>
          <w:lang w:val="en-US"/>
        </w:rPr>
        <w:t>’</w:t>
      </w:r>
      <w:r w:rsidRPr="00E4517A">
        <w:rPr>
          <w:rFonts w:ascii="Times New Roman" w:hAnsi="Times New Roman" w:cs="Times New Roman"/>
          <w:lang w:val="en-US"/>
        </w:rPr>
        <w:t>s stabbing witticisms. The distance is interpreted as incompetence. „Pliny just can</w:t>
      </w:r>
      <w:r w:rsidR="00FB1F67">
        <w:rPr>
          <w:rFonts w:ascii="Times New Roman" w:hAnsi="Times New Roman" w:cs="Times New Roman"/>
          <w:lang w:val="en-US"/>
        </w:rPr>
        <w:t>’</w:t>
      </w:r>
      <w:r w:rsidRPr="00E4517A">
        <w:rPr>
          <w:rFonts w:ascii="Times New Roman" w:hAnsi="Times New Roman" w:cs="Times New Roman"/>
          <w:lang w:val="en-US"/>
        </w:rPr>
        <w:t>t write”, judged Eduard Norden in 1898, irritated also by what he considered results of Pliny</w:t>
      </w:r>
      <w:r w:rsidR="00FB1F67">
        <w:rPr>
          <w:rFonts w:ascii="Times New Roman" w:hAnsi="Times New Roman" w:cs="Times New Roman"/>
          <w:lang w:val="en-US"/>
        </w:rPr>
        <w:t>’</w:t>
      </w:r>
      <w:r w:rsidRPr="00E4517A">
        <w:rPr>
          <w:rFonts w:ascii="Times New Roman" w:hAnsi="Times New Roman" w:cs="Times New Roman"/>
          <w:lang w:val="en-US"/>
        </w:rPr>
        <w:t>s education in schools of declamation. In 2005, Harm Pinkster admits that „If you think you know Latin, try Pliny”, but considers Pliny</w:t>
      </w:r>
      <w:r w:rsidR="00FB1F67">
        <w:rPr>
          <w:rFonts w:ascii="Times New Roman" w:hAnsi="Times New Roman" w:cs="Times New Roman"/>
          <w:lang w:val="en-US"/>
        </w:rPr>
        <w:t>’</w:t>
      </w:r>
      <w:r w:rsidRPr="00E4517A">
        <w:rPr>
          <w:rFonts w:ascii="Times New Roman" w:hAnsi="Times New Roman" w:cs="Times New Roman"/>
          <w:lang w:val="en-US"/>
        </w:rPr>
        <w:t>s most important stylistic trait his collaboration with his readers. I will categorize and illustrate varieties of Pliny</w:t>
      </w:r>
      <w:r w:rsidR="00FB1F67">
        <w:rPr>
          <w:rFonts w:ascii="Times New Roman" w:hAnsi="Times New Roman" w:cs="Times New Roman"/>
          <w:lang w:val="en-US"/>
        </w:rPr>
        <w:t>’</w:t>
      </w:r>
      <w:r w:rsidRPr="00E4517A">
        <w:rPr>
          <w:rFonts w:ascii="Times New Roman" w:hAnsi="Times New Roman" w:cs="Times New Roman"/>
          <w:lang w:val="en-US"/>
        </w:rPr>
        <w:t>s writing and present some parallels with modern scholarly discourse.</w:t>
      </w:r>
    </w:p>
    <w:p w14:paraId="48157764" w14:textId="77777777" w:rsidR="00361AD1" w:rsidRDefault="00361AD1" w:rsidP="00361AD1">
      <w:pPr>
        <w:spacing w:after="120" w:line="276" w:lineRule="auto"/>
        <w:jc w:val="both"/>
        <w:rPr>
          <w:rFonts w:ascii="Times New Roman" w:hAnsi="Times New Roman" w:cs="Times New Roman"/>
          <w:lang w:val="en-US"/>
        </w:rPr>
      </w:pPr>
    </w:p>
    <w:p w14:paraId="7A921F2D" w14:textId="77777777" w:rsidR="00361AD1" w:rsidRPr="00F43BB0" w:rsidRDefault="00361AD1" w:rsidP="00361AD1">
      <w:pPr>
        <w:spacing w:after="120" w:line="276" w:lineRule="auto"/>
        <w:ind w:left="720"/>
        <w:jc w:val="both"/>
        <w:rPr>
          <w:rFonts w:ascii="Times New Roman" w:hAnsi="Times New Roman" w:cs="Times New Roman"/>
          <w:sz w:val="20"/>
          <w:szCs w:val="20"/>
          <w:lang w:val="en-US"/>
        </w:rPr>
      </w:pPr>
      <w:r w:rsidRPr="00F43BB0">
        <w:rPr>
          <w:rFonts w:ascii="Times New Roman" w:hAnsi="Times New Roman" w:cs="Times New Roman"/>
          <w:sz w:val="20"/>
          <w:szCs w:val="20"/>
          <w:lang w:val="en-US"/>
        </w:rPr>
        <w:t xml:space="preserve">Neven Jovanović (doktorirao 2005) profesor je na Odsjeku za klasičnu filologiju Filozofskog fakulteta Sveučilišta u Zagrebu. Na studiju latinskoga predaje povijest rimske književnosti, latinsku stilistiku i prevođenje s latinskoga. Istražuje novolatinsku književnost, osobito djelo Marka Marulića, te digitalnu humanistiku. Urednik je digitalne zbirke </w:t>
      </w:r>
      <w:r w:rsidRPr="00F43BB0">
        <w:rPr>
          <w:rFonts w:ascii="Times New Roman" w:hAnsi="Times New Roman" w:cs="Times New Roman"/>
          <w:i/>
          <w:iCs/>
          <w:sz w:val="20"/>
          <w:szCs w:val="20"/>
          <w:lang w:val="en-US"/>
        </w:rPr>
        <w:t xml:space="preserve">Croatiae auctores Latini </w:t>
      </w:r>
      <w:r w:rsidRPr="00F43BB0">
        <w:rPr>
          <w:rFonts w:ascii="Times New Roman" w:hAnsi="Times New Roman" w:cs="Times New Roman"/>
          <w:sz w:val="20"/>
          <w:szCs w:val="20"/>
          <w:lang w:val="en-US"/>
        </w:rPr>
        <w:t xml:space="preserve">(od 2009) i član uredništva znanstvenog godišnjaka </w:t>
      </w:r>
      <w:r w:rsidRPr="00F43BB0">
        <w:rPr>
          <w:rFonts w:ascii="Times New Roman" w:hAnsi="Times New Roman" w:cs="Times New Roman"/>
          <w:i/>
          <w:iCs/>
          <w:sz w:val="20"/>
          <w:szCs w:val="20"/>
          <w:lang w:val="en-US"/>
        </w:rPr>
        <w:t xml:space="preserve">Colloquia Maruliana </w:t>
      </w:r>
      <w:r w:rsidRPr="00F43BB0">
        <w:rPr>
          <w:rFonts w:ascii="Times New Roman" w:hAnsi="Times New Roman" w:cs="Times New Roman"/>
          <w:sz w:val="20"/>
          <w:szCs w:val="20"/>
          <w:lang w:val="en-US"/>
        </w:rPr>
        <w:t>(od 2008). S grčkoga je preveo dvije Euripidove drame (</w:t>
      </w:r>
      <w:r w:rsidRPr="00F43BB0">
        <w:rPr>
          <w:rFonts w:ascii="Times New Roman" w:hAnsi="Times New Roman" w:cs="Times New Roman"/>
          <w:i/>
          <w:iCs/>
          <w:sz w:val="20"/>
          <w:szCs w:val="20"/>
          <w:lang w:val="en-US"/>
        </w:rPr>
        <w:t>Heraklo</w:t>
      </w:r>
      <w:r w:rsidRPr="00F43BB0">
        <w:rPr>
          <w:rFonts w:ascii="Times New Roman" w:hAnsi="Times New Roman" w:cs="Times New Roman"/>
          <w:sz w:val="20"/>
          <w:szCs w:val="20"/>
          <w:lang w:val="en-US"/>
        </w:rPr>
        <w:t xml:space="preserve"> i </w:t>
      </w:r>
      <w:r w:rsidRPr="00F43BB0">
        <w:rPr>
          <w:rFonts w:ascii="Times New Roman" w:hAnsi="Times New Roman" w:cs="Times New Roman"/>
          <w:i/>
          <w:iCs/>
          <w:sz w:val="20"/>
          <w:szCs w:val="20"/>
          <w:lang w:val="en-US"/>
        </w:rPr>
        <w:t>Alkestida</w:t>
      </w:r>
      <w:r w:rsidRPr="00F43BB0">
        <w:rPr>
          <w:rFonts w:ascii="Times New Roman" w:hAnsi="Times New Roman" w:cs="Times New Roman"/>
          <w:sz w:val="20"/>
          <w:szCs w:val="20"/>
          <w:lang w:val="en-US"/>
        </w:rPr>
        <w:t xml:space="preserve">, 2004), Eshilovu trilogiju </w:t>
      </w:r>
      <w:r w:rsidRPr="00F43BB0">
        <w:rPr>
          <w:rFonts w:ascii="Times New Roman" w:hAnsi="Times New Roman" w:cs="Times New Roman"/>
          <w:i/>
          <w:iCs/>
          <w:sz w:val="20"/>
          <w:szCs w:val="20"/>
          <w:lang w:val="en-US"/>
        </w:rPr>
        <w:t>Orestija</w:t>
      </w:r>
      <w:r w:rsidRPr="00F43BB0">
        <w:rPr>
          <w:rFonts w:ascii="Times New Roman" w:hAnsi="Times New Roman" w:cs="Times New Roman"/>
          <w:sz w:val="20"/>
          <w:szCs w:val="20"/>
          <w:lang w:val="en-US"/>
        </w:rPr>
        <w:t xml:space="preserve"> (2006) te Sofoklovu </w:t>
      </w:r>
      <w:r w:rsidRPr="00F43BB0">
        <w:rPr>
          <w:rFonts w:ascii="Times New Roman" w:hAnsi="Times New Roman" w:cs="Times New Roman"/>
          <w:i/>
          <w:iCs/>
          <w:sz w:val="20"/>
          <w:szCs w:val="20"/>
          <w:lang w:val="en-US"/>
        </w:rPr>
        <w:t>Antigonu</w:t>
      </w:r>
      <w:r w:rsidRPr="00F43BB0">
        <w:rPr>
          <w:rFonts w:ascii="Times New Roman" w:hAnsi="Times New Roman" w:cs="Times New Roman"/>
          <w:sz w:val="20"/>
          <w:szCs w:val="20"/>
          <w:lang w:val="en-US"/>
        </w:rPr>
        <w:t xml:space="preserve"> (2022). S latinskog je preveo Plautova </w:t>
      </w:r>
      <w:r w:rsidRPr="00F43BB0">
        <w:rPr>
          <w:rFonts w:ascii="Times New Roman" w:hAnsi="Times New Roman" w:cs="Times New Roman"/>
          <w:i/>
          <w:iCs/>
          <w:sz w:val="20"/>
          <w:szCs w:val="20"/>
          <w:lang w:val="en-US"/>
        </w:rPr>
        <w:t>Amfitruona</w:t>
      </w:r>
      <w:r w:rsidRPr="00F43BB0">
        <w:rPr>
          <w:rFonts w:ascii="Times New Roman" w:hAnsi="Times New Roman" w:cs="Times New Roman"/>
          <w:sz w:val="20"/>
          <w:szCs w:val="20"/>
          <w:lang w:val="en-US"/>
        </w:rPr>
        <w:t xml:space="preserve"> (2008). Objavio knjigu kolumna tiskanih u časopisu </w:t>
      </w:r>
      <w:r w:rsidRPr="00F43BB0">
        <w:rPr>
          <w:rFonts w:ascii="Times New Roman" w:hAnsi="Times New Roman" w:cs="Times New Roman"/>
          <w:i/>
          <w:iCs/>
          <w:sz w:val="20"/>
          <w:szCs w:val="20"/>
          <w:lang w:val="en-US"/>
        </w:rPr>
        <w:t>Zarez</w:t>
      </w:r>
      <w:r w:rsidRPr="00F43BB0">
        <w:rPr>
          <w:rFonts w:ascii="Times New Roman" w:hAnsi="Times New Roman" w:cs="Times New Roman"/>
          <w:sz w:val="20"/>
          <w:szCs w:val="20"/>
          <w:lang w:val="en-US"/>
        </w:rPr>
        <w:t xml:space="preserve"> pod naslovom </w:t>
      </w:r>
      <w:r w:rsidRPr="00F43BB0">
        <w:rPr>
          <w:rFonts w:ascii="Times New Roman" w:hAnsi="Times New Roman" w:cs="Times New Roman"/>
          <w:i/>
          <w:iCs/>
          <w:sz w:val="20"/>
          <w:szCs w:val="20"/>
          <w:lang w:val="en-US"/>
        </w:rPr>
        <w:t>Noga filologa</w:t>
      </w:r>
      <w:r w:rsidRPr="00F43BB0">
        <w:rPr>
          <w:rFonts w:ascii="Times New Roman" w:hAnsi="Times New Roman" w:cs="Times New Roman"/>
          <w:sz w:val="20"/>
          <w:szCs w:val="20"/>
          <w:lang w:val="en-US"/>
        </w:rPr>
        <w:t xml:space="preserve"> (Zagreb, 2006).</w:t>
      </w:r>
    </w:p>
    <w:p w14:paraId="52C2F81C" w14:textId="77777777" w:rsidR="00361AD1" w:rsidRPr="00F43BB0" w:rsidRDefault="00361AD1" w:rsidP="00361AD1">
      <w:pPr>
        <w:spacing w:after="120" w:line="276" w:lineRule="auto"/>
        <w:ind w:left="720"/>
        <w:jc w:val="both"/>
        <w:rPr>
          <w:rFonts w:ascii="Times New Roman" w:hAnsi="Times New Roman" w:cs="Times New Roman"/>
          <w:sz w:val="20"/>
          <w:szCs w:val="20"/>
        </w:rPr>
      </w:pPr>
    </w:p>
    <w:p w14:paraId="1CB52044" w14:textId="5A4AFFA0" w:rsidR="00361AD1" w:rsidRPr="00F43BB0" w:rsidRDefault="00361AD1" w:rsidP="00361AD1">
      <w:pPr>
        <w:spacing w:after="120" w:line="276" w:lineRule="auto"/>
        <w:ind w:left="720"/>
        <w:jc w:val="both"/>
        <w:rPr>
          <w:rFonts w:ascii="Times New Roman" w:hAnsi="Times New Roman" w:cs="Times New Roman"/>
          <w:sz w:val="20"/>
          <w:szCs w:val="20"/>
          <w:lang w:val="en-US"/>
        </w:rPr>
      </w:pPr>
      <w:r w:rsidRPr="00F43BB0">
        <w:rPr>
          <w:rFonts w:ascii="Times New Roman" w:hAnsi="Times New Roman" w:cs="Times New Roman"/>
          <w:sz w:val="20"/>
          <w:szCs w:val="20"/>
          <w:lang w:val="en-US"/>
        </w:rPr>
        <w:t xml:space="preserve">Neven Jovanović (PhD in Classical Philology at the University of Zagreb, 2005) is Professor of Latin at the University of Zagreb – Faculty of Humanities and Social Sciences. He teaches Latin literature, stylistics and translation. His research focuses on European Neo-Latin literature, especially in connection with Croatia, and on digital philology. From 2008 Jovanović is at the editorial board of the </w:t>
      </w:r>
      <w:r w:rsidRPr="00F43BB0">
        <w:rPr>
          <w:rFonts w:ascii="Times New Roman" w:hAnsi="Times New Roman" w:cs="Times New Roman"/>
          <w:i/>
          <w:iCs/>
          <w:sz w:val="20"/>
          <w:szCs w:val="20"/>
          <w:lang w:val="en-US"/>
        </w:rPr>
        <w:t>Colloquia Maruliana</w:t>
      </w:r>
      <w:r w:rsidRPr="00F43BB0">
        <w:rPr>
          <w:rFonts w:ascii="Times New Roman" w:hAnsi="Times New Roman" w:cs="Times New Roman"/>
          <w:sz w:val="20"/>
          <w:szCs w:val="20"/>
          <w:lang w:val="en-US"/>
        </w:rPr>
        <w:t xml:space="preserve">, a yearbook dedicated to exploring Dalmatian and Croatian Renaissance Humanism; from 2009 he is the main editor of the digital collection </w:t>
      </w:r>
      <w:r w:rsidRPr="00F43BB0">
        <w:rPr>
          <w:rFonts w:ascii="Times New Roman" w:hAnsi="Times New Roman" w:cs="Times New Roman"/>
          <w:i/>
          <w:iCs/>
          <w:sz w:val="20"/>
          <w:szCs w:val="20"/>
          <w:lang w:val="en-US"/>
        </w:rPr>
        <w:t>Croatiae auctores Latini</w:t>
      </w:r>
      <w:r w:rsidRPr="00F43BB0">
        <w:rPr>
          <w:rFonts w:ascii="Times New Roman" w:hAnsi="Times New Roman" w:cs="Times New Roman"/>
          <w:sz w:val="20"/>
          <w:szCs w:val="20"/>
          <w:lang w:val="en-US"/>
        </w:rPr>
        <w:t xml:space="preserve"> (</w:t>
      </w:r>
      <w:r w:rsidRPr="00F43BB0">
        <w:rPr>
          <w:rFonts w:ascii="Times New Roman" w:hAnsi="Times New Roman" w:cs="Times New Roman"/>
          <w:i/>
          <w:iCs/>
          <w:sz w:val="20"/>
          <w:szCs w:val="20"/>
          <w:lang w:val="en-US"/>
        </w:rPr>
        <w:t>CroALa</w:t>
      </w:r>
      <w:r w:rsidRPr="00F43BB0">
        <w:rPr>
          <w:rFonts w:ascii="Times New Roman" w:hAnsi="Times New Roman" w:cs="Times New Roman"/>
          <w:sz w:val="20"/>
          <w:szCs w:val="20"/>
          <w:lang w:val="en-US"/>
        </w:rPr>
        <w:t>) which publishes open-source texts of Croatian Latin writers from 9th to 20th century. He has translated Greek tragedies (Euripides</w:t>
      </w:r>
      <w:r w:rsidR="00BD2022">
        <w:rPr>
          <w:rFonts w:ascii="Times New Roman" w:hAnsi="Times New Roman" w:cs="Times New Roman"/>
          <w:sz w:val="20"/>
          <w:szCs w:val="20"/>
          <w:lang w:val="en-US"/>
        </w:rPr>
        <w:t>’</w:t>
      </w:r>
      <w:r w:rsidRPr="00F43BB0">
        <w:rPr>
          <w:rFonts w:ascii="Times New Roman" w:hAnsi="Times New Roman" w:cs="Times New Roman"/>
          <w:sz w:val="20"/>
          <w:szCs w:val="20"/>
          <w:lang w:val="en-US"/>
        </w:rPr>
        <w:t xml:space="preserve"> </w:t>
      </w:r>
      <w:r w:rsidRPr="00F43BB0">
        <w:rPr>
          <w:rFonts w:ascii="Times New Roman" w:hAnsi="Times New Roman" w:cs="Times New Roman"/>
          <w:i/>
          <w:iCs/>
          <w:sz w:val="20"/>
          <w:szCs w:val="20"/>
          <w:lang w:val="en-US"/>
        </w:rPr>
        <w:t>Heracles</w:t>
      </w:r>
      <w:r w:rsidRPr="00F43BB0">
        <w:rPr>
          <w:rFonts w:ascii="Times New Roman" w:hAnsi="Times New Roman" w:cs="Times New Roman"/>
          <w:sz w:val="20"/>
          <w:szCs w:val="20"/>
          <w:lang w:val="en-US"/>
        </w:rPr>
        <w:t xml:space="preserve"> and </w:t>
      </w:r>
      <w:r w:rsidRPr="00F43BB0">
        <w:rPr>
          <w:rFonts w:ascii="Times New Roman" w:hAnsi="Times New Roman" w:cs="Times New Roman"/>
          <w:i/>
          <w:iCs/>
          <w:sz w:val="20"/>
          <w:szCs w:val="20"/>
          <w:lang w:val="en-US"/>
        </w:rPr>
        <w:t>Alcestis</w:t>
      </w:r>
      <w:r w:rsidRPr="00F43BB0">
        <w:rPr>
          <w:rFonts w:ascii="Times New Roman" w:hAnsi="Times New Roman" w:cs="Times New Roman"/>
          <w:sz w:val="20"/>
          <w:szCs w:val="20"/>
          <w:lang w:val="en-US"/>
        </w:rPr>
        <w:t>, 2004; Aeschylus</w:t>
      </w:r>
      <w:r w:rsidR="00BD2022">
        <w:rPr>
          <w:rFonts w:ascii="Times New Roman" w:hAnsi="Times New Roman" w:cs="Times New Roman"/>
          <w:sz w:val="20"/>
          <w:szCs w:val="20"/>
          <w:lang w:val="en-US"/>
        </w:rPr>
        <w:t>’</w:t>
      </w:r>
      <w:r w:rsidRPr="00F43BB0">
        <w:rPr>
          <w:rFonts w:ascii="Times New Roman" w:hAnsi="Times New Roman" w:cs="Times New Roman"/>
          <w:sz w:val="20"/>
          <w:szCs w:val="20"/>
          <w:lang w:val="en-US"/>
        </w:rPr>
        <w:t xml:space="preserve"> </w:t>
      </w:r>
      <w:r w:rsidRPr="00F43BB0">
        <w:rPr>
          <w:rFonts w:ascii="Times New Roman" w:hAnsi="Times New Roman" w:cs="Times New Roman"/>
          <w:i/>
          <w:iCs/>
          <w:sz w:val="20"/>
          <w:szCs w:val="20"/>
          <w:lang w:val="en-US"/>
        </w:rPr>
        <w:t>Oresteia</w:t>
      </w:r>
      <w:r w:rsidRPr="00F43BB0">
        <w:rPr>
          <w:rFonts w:ascii="Times New Roman" w:hAnsi="Times New Roman" w:cs="Times New Roman"/>
          <w:sz w:val="20"/>
          <w:szCs w:val="20"/>
          <w:lang w:val="en-US"/>
        </w:rPr>
        <w:t xml:space="preserve"> 2006; Sophocles</w:t>
      </w:r>
      <w:r w:rsidR="00BD2022">
        <w:rPr>
          <w:rFonts w:ascii="Times New Roman" w:hAnsi="Times New Roman" w:cs="Times New Roman"/>
          <w:sz w:val="20"/>
          <w:szCs w:val="20"/>
          <w:lang w:val="en-US"/>
        </w:rPr>
        <w:t>’</w:t>
      </w:r>
      <w:r w:rsidRPr="00F43BB0">
        <w:rPr>
          <w:rFonts w:ascii="Times New Roman" w:hAnsi="Times New Roman" w:cs="Times New Roman"/>
          <w:sz w:val="20"/>
          <w:szCs w:val="20"/>
          <w:lang w:val="en-US"/>
        </w:rPr>
        <w:t xml:space="preserve"> </w:t>
      </w:r>
      <w:r w:rsidRPr="00F43BB0">
        <w:rPr>
          <w:rFonts w:ascii="Times New Roman" w:hAnsi="Times New Roman" w:cs="Times New Roman"/>
          <w:i/>
          <w:iCs/>
          <w:sz w:val="20"/>
          <w:szCs w:val="20"/>
          <w:lang w:val="en-US"/>
        </w:rPr>
        <w:t>Antigone</w:t>
      </w:r>
      <w:r w:rsidRPr="00F43BB0">
        <w:rPr>
          <w:rFonts w:ascii="Times New Roman" w:hAnsi="Times New Roman" w:cs="Times New Roman"/>
          <w:sz w:val="20"/>
          <w:szCs w:val="20"/>
          <w:lang w:val="en-US"/>
        </w:rPr>
        <w:t xml:space="preserve"> 2022) and Plautus (</w:t>
      </w:r>
      <w:r w:rsidRPr="00F43BB0">
        <w:rPr>
          <w:rFonts w:ascii="Times New Roman" w:hAnsi="Times New Roman" w:cs="Times New Roman"/>
          <w:i/>
          <w:iCs/>
          <w:sz w:val="20"/>
          <w:szCs w:val="20"/>
          <w:lang w:val="en-US"/>
        </w:rPr>
        <w:t>Amphitruo</w:t>
      </w:r>
      <w:r w:rsidRPr="00F43BB0">
        <w:rPr>
          <w:rFonts w:ascii="Times New Roman" w:hAnsi="Times New Roman" w:cs="Times New Roman"/>
          <w:sz w:val="20"/>
          <w:szCs w:val="20"/>
          <w:lang w:val="en-US"/>
        </w:rPr>
        <w:t xml:space="preserve">, 2008). His book of essays </w:t>
      </w:r>
      <w:r w:rsidRPr="00F43BB0">
        <w:rPr>
          <w:rFonts w:ascii="Times New Roman" w:hAnsi="Times New Roman" w:cs="Times New Roman"/>
          <w:i/>
          <w:iCs/>
          <w:sz w:val="20"/>
          <w:szCs w:val="20"/>
          <w:lang w:val="en-US"/>
        </w:rPr>
        <w:t>Noga filologa</w:t>
      </w:r>
      <w:r w:rsidRPr="00F43BB0">
        <w:rPr>
          <w:rFonts w:ascii="Times New Roman" w:hAnsi="Times New Roman" w:cs="Times New Roman"/>
          <w:sz w:val="20"/>
          <w:szCs w:val="20"/>
          <w:lang w:val="en-US"/>
        </w:rPr>
        <w:t xml:space="preserve"> (</w:t>
      </w:r>
      <w:r w:rsidRPr="00F43BB0">
        <w:rPr>
          <w:rFonts w:ascii="Times New Roman" w:hAnsi="Times New Roman" w:cs="Times New Roman"/>
          <w:i/>
          <w:iCs/>
          <w:sz w:val="20"/>
          <w:szCs w:val="20"/>
          <w:lang w:val="en-US"/>
        </w:rPr>
        <w:t>A Philologist</w:t>
      </w:r>
      <w:r w:rsidR="00BD2022">
        <w:rPr>
          <w:rFonts w:ascii="Times New Roman" w:hAnsi="Times New Roman" w:cs="Times New Roman"/>
          <w:i/>
          <w:iCs/>
          <w:sz w:val="20"/>
          <w:szCs w:val="20"/>
          <w:lang w:val="en-US"/>
        </w:rPr>
        <w:t>’</w:t>
      </w:r>
      <w:r w:rsidRPr="00F43BB0">
        <w:rPr>
          <w:rFonts w:ascii="Times New Roman" w:hAnsi="Times New Roman" w:cs="Times New Roman"/>
          <w:i/>
          <w:iCs/>
          <w:sz w:val="20"/>
          <w:szCs w:val="20"/>
          <w:lang w:val="en-US"/>
        </w:rPr>
        <w:t>s Leg</w:t>
      </w:r>
      <w:r w:rsidRPr="00F43BB0">
        <w:rPr>
          <w:rFonts w:ascii="Times New Roman" w:hAnsi="Times New Roman" w:cs="Times New Roman"/>
          <w:sz w:val="20"/>
          <w:szCs w:val="20"/>
          <w:lang w:val="en-US"/>
        </w:rPr>
        <w:t>) was published in 2006.</w:t>
      </w:r>
    </w:p>
    <w:p w14:paraId="6BA39F3A" w14:textId="77777777" w:rsidR="00361AD1" w:rsidRPr="00E4517A" w:rsidRDefault="00361AD1" w:rsidP="00361AD1">
      <w:pPr>
        <w:spacing w:after="120" w:line="276" w:lineRule="auto"/>
        <w:jc w:val="both"/>
        <w:rPr>
          <w:rFonts w:ascii="Times New Roman" w:hAnsi="Times New Roman" w:cs="Times New Roman"/>
          <w:lang w:val="en-US"/>
        </w:rPr>
      </w:pPr>
    </w:p>
    <w:p w14:paraId="7F205BB1" w14:textId="77777777" w:rsidR="00361AD1" w:rsidRPr="00E4517A" w:rsidRDefault="00361AD1" w:rsidP="00361AD1">
      <w:pPr>
        <w:spacing w:after="120" w:line="276" w:lineRule="auto"/>
        <w:jc w:val="center"/>
        <w:rPr>
          <w:rFonts w:ascii="Times New Roman" w:hAnsi="Times New Roman" w:cs="Times New Roman"/>
          <w:lang w:val="en-GB"/>
        </w:rPr>
      </w:pPr>
      <w:r w:rsidRPr="00E4517A">
        <w:rPr>
          <w:rFonts w:ascii="Times New Roman" w:hAnsi="Times New Roman" w:cs="Times New Roman"/>
          <w:lang w:val="en-GB"/>
        </w:rPr>
        <w:t>***</w:t>
      </w:r>
    </w:p>
    <w:p w14:paraId="176A9D99" w14:textId="13C802A8" w:rsidR="00361AD1" w:rsidRDefault="00361AD1" w:rsidP="00361AD1">
      <w:pPr>
        <w:spacing w:after="120" w:line="276" w:lineRule="auto"/>
        <w:jc w:val="both"/>
        <w:rPr>
          <w:rFonts w:ascii="Times New Roman" w:hAnsi="Times New Roman" w:cs="Times New Roman"/>
          <w:b/>
          <w:bCs/>
          <w:i/>
          <w:iCs/>
          <w:lang w:val="en-GB"/>
        </w:rPr>
      </w:pPr>
      <w:r w:rsidRPr="00E4517A">
        <w:rPr>
          <w:rFonts w:ascii="Times New Roman" w:hAnsi="Times New Roman" w:cs="Times New Roman"/>
          <w:b/>
          <w:bCs/>
          <w:i/>
          <w:iCs/>
          <w:lang w:val="en-GB"/>
        </w:rPr>
        <w:t>Mirko Sardelić</w:t>
      </w:r>
      <w:r>
        <w:rPr>
          <w:rFonts w:ascii="Times New Roman" w:hAnsi="Times New Roman" w:cs="Times New Roman"/>
          <w:b/>
          <w:bCs/>
          <w:i/>
          <w:iCs/>
          <w:lang w:val="en-GB"/>
        </w:rPr>
        <w:t xml:space="preserve">, </w:t>
      </w:r>
      <w:r w:rsidRPr="007C033C">
        <w:rPr>
          <w:rFonts w:ascii="Times New Roman" w:hAnsi="Times New Roman" w:cs="Times New Roman"/>
          <w:b/>
          <w:bCs/>
          <w:i/>
          <w:iCs/>
          <w:lang w:val="en-GB"/>
        </w:rPr>
        <w:t xml:space="preserve">Hrvatska akademija znanosti i umjetnosti </w:t>
      </w:r>
      <w:r w:rsidR="00BD2022">
        <w:rPr>
          <w:rFonts w:ascii="Times New Roman" w:hAnsi="Times New Roman" w:cs="Times New Roman"/>
          <w:b/>
          <w:bCs/>
          <w:i/>
          <w:iCs/>
          <w:lang w:val="en-GB"/>
        </w:rPr>
        <w:t xml:space="preserve">/ </w:t>
      </w:r>
      <w:r w:rsidRPr="007C033C">
        <w:rPr>
          <w:rFonts w:ascii="Times New Roman" w:hAnsi="Times New Roman" w:cs="Times New Roman"/>
          <w:b/>
          <w:bCs/>
          <w:i/>
          <w:iCs/>
          <w:lang w:val="en-GB"/>
        </w:rPr>
        <w:t>Croatian Academy of Sciences and Arts</w:t>
      </w:r>
    </w:p>
    <w:p w14:paraId="702CB9A4" w14:textId="77777777" w:rsidR="00361AD1" w:rsidRPr="007C033C" w:rsidRDefault="00361AD1" w:rsidP="00361AD1">
      <w:pPr>
        <w:spacing w:after="120" w:line="276" w:lineRule="auto"/>
        <w:jc w:val="both"/>
        <w:rPr>
          <w:rFonts w:ascii="Times New Roman" w:hAnsi="Times New Roman" w:cs="Times New Roman"/>
          <w:b/>
          <w:bCs/>
          <w:lang w:val="en-GB"/>
        </w:rPr>
      </w:pPr>
      <w:hyperlink r:id="rId22" w:history="1">
        <w:r w:rsidRPr="007C033C">
          <w:rPr>
            <w:rStyle w:val="Hyperlink"/>
            <w:rFonts w:ascii="Times New Roman" w:hAnsi="Times New Roman" w:cs="Times New Roman"/>
            <w:b/>
            <w:bCs/>
            <w:lang w:val="en-GB"/>
          </w:rPr>
          <w:t>msardelic@hazu.hr</w:t>
        </w:r>
      </w:hyperlink>
      <w:r w:rsidRPr="007C033C">
        <w:rPr>
          <w:rFonts w:ascii="Times New Roman" w:hAnsi="Times New Roman" w:cs="Times New Roman"/>
          <w:b/>
          <w:bCs/>
          <w:lang w:val="en-GB"/>
        </w:rPr>
        <w:t xml:space="preserve"> </w:t>
      </w:r>
    </w:p>
    <w:p w14:paraId="7EDAB838" w14:textId="262B1A1F" w:rsidR="00361AD1" w:rsidRPr="00E4517A" w:rsidRDefault="00361AD1" w:rsidP="00361AD1">
      <w:pPr>
        <w:spacing w:after="120" w:line="276" w:lineRule="auto"/>
        <w:rPr>
          <w:rFonts w:ascii="Times New Roman" w:hAnsi="Times New Roman" w:cs="Times New Roman"/>
          <w:b/>
          <w:bCs/>
          <w:lang w:val="en-GB"/>
        </w:rPr>
      </w:pPr>
      <w:r w:rsidRPr="00E4517A">
        <w:rPr>
          <w:rFonts w:ascii="Times New Roman" w:hAnsi="Times New Roman" w:cs="Times New Roman"/>
          <w:b/>
          <w:bCs/>
          <w:lang w:val="en-GB"/>
        </w:rPr>
        <w:t xml:space="preserve">Emocionalne i intelektualne karakteristike životinja u Plinijevu djelu </w:t>
      </w:r>
      <w:r w:rsidRPr="00E4517A">
        <w:rPr>
          <w:rFonts w:ascii="Times New Roman" w:hAnsi="Times New Roman" w:cs="Times New Roman"/>
          <w:b/>
          <w:bCs/>
          <w:i/>
          <w:iCs/>
          <w:lang w:val="en-GB"/>
        </w:rPr>
        <w:t xml:space="preserve">Naturalis </w:t>
      </w:r>
      <w:r w:rsidR="00FB1F67">
        <w:rPr>
          <w:rFonts w:ascii="Times New Roman" w:hAnsi="Times New Roman" w:cs="Times New Roman"/>
          <w:b/>
          <w:bCs/>
          <w:i/>
          <w:iCs/>
          <w:lang w:val="en-GB"/>
        </w:rPr>
        <w:t>h</w:t>
      </w:r>
      <w:r w:rsidRPr="00E4517A">
        <w:rPr>
          <w:rFonts w:ascii="Times New Roman" w:hAnsi="Times New Roman" w:cs="Times New Roman"/>
          <w:b/>
          <w:bCs/>
          <w:i/>
          <w:iCs/>
          <w:lang w:val="en-GB"/>
        </w:rPr>
        <w:t>istoria</w:t>
      </w:r>
    </w:p>
    <w:p w14:paraId="27DA2F10" w14:textId="3538F331"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U mnogim su kulturama životinje smatrane osobama kojima nedostaju (složene) emocije i više intelektualne sposobnosti. U drugima je sasvim suprotno: određenim vrstama pripisuju se iznimne kvalitete i oduvijek su im te kvalitete pribavljale osobito štovanje. Ovo predavanje ispituje drevne percepcije životinjske spoznaje i imocija u grčko-rimskom svijetu, posebno se fokusirajući na spise Plinija Starijeg (23.-79.) u djelu </w:t>
      </w:r>
      <w:r w:rsidRPr="00FB1F67">
        <w:rPr>
          <w:rFonts w:ascii="Times New Roman" w:hAnsi="Times New Roman" w:cs="Times New Roman"/>
          <w:i/>
          <w:iCs/>
          <w:lang w:val="en-GB"/>
        </w:rPr>
        <w:t xml:space="preserve">Naturalis </w:t>
      </w:r>
      <w:r w:rsidR="00FB1F67">
        <w:rPr>
          <w:rFonts w:ascii="Times New Roman" w:hAnsi="Times New Roman" w:cs="Times New Roman"/>
          <w:i/>
          <w:iCs/>
          <w:lang w:val="en-GB"/>
        </w:rPr>
        <w:t>h</w:t>
      </w:r>
      <w:r w:rsidRPr="00FB1F67">
        <w:rPr>
          <w:rFonts w:ascii="Times New Roman" w:hAnsi="Times New Roman" w:cs="Times New Roman"/>
          <w:i/>
          <w:iCs/>
          <w:lang w:val="en-GB"/>
        </w:rPr>
        <w:t>istoria</w:t>
      </w:r>
      <w:r w:rsidRPr="00E4517A">
        <w:rPr>
          <w:rFonts w:ascii="Times New Roman" w:hAnsi="Times New Roman" w:cs="Times New Roman"/>
          <w:lang w:val="en-GB"/>
        </w:rPr>
        <w:t>.</w:t>
      </w:r>
    </w:p>
    <w:p w14:paraId="784C2FE2" w14:textId="253AF70D"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Životinje imaju dugogodišnje mjesto u moralnim usporedbama s ljudima. Plinije više puta koristi anegdote o životinjama kao moralne primjere, prikazujući ih kao utjelovljenje vrlina koje su visoko </w:t>
      </w:r>
      <w:r w:rsidRPr="00E4517A">
        <w:rPr>
          <w:rFonts w:ascii="Times New Roman" w:hAnsi="Times New Roman" w:cs="Times New Roman"/>
          <w:lang w:val="en-GB"/>
        </w:rPr>
        <w:lastRenderedPageBreak/>
        <w:t>cijenjene u rimskoj kulturi – posebno vjer</w:t>
      </w:r>
      <w:r w:rsidR="00BD2022">
        <w:rPr>
          <w:rFonts w:ascii="Times New Roman" w:hAnsi="Times New Roman" w:cs="Times New Roman"/>
          <w:lang w:val="en-GB"/>
        </w:rPr>
        <w:t>nost</w:t>
      </w:r>
      <w:r w:rsidRPr="00E4517A">
        <w:rPr>
          <w:rFonts w:ascii="Times New Roman" w:hAnsi="Times New Roman" w:cs="Times New Roman"/>
          <w:i/>
          <w:iCs/>
          <w:lang w:val="en-GB"/>
        </w:rPr>
        <w:t>,</w:t>
      </w:r>
      <w:r w:rsidRPr="00E4517A">
        <w:rPr>
          <w:rFonts w:ascii="Times New Roman" w:hAnsi="Times New Roman" w:cs="Times New Roman"/>
          <w:lang w:val="en-GB"/>
        </w:rPr>
        <w:t xml:space="preserve"> zahvalnost i roditel</w:t>
      </w:r>
      <w:r w:rsidR="00BD2022">
        <w:rPr>
          <w:rFonts w:ascii="Times New Roman" w:hAnsi="Times New Roman" w:cs="Times New Roman"/>
          <w:lang w:val="en-GB"/>
        </w:rPr>
        <w:t>j</w:t>
      </w:r>
      <w:r w:rsidRPr="00E4517A">
        <w:rPr>
          <w:rFonts w:ascii="Times New Roman" w:hAnsi="Times New Roman" w:cs="Times New Roman"/>
          <w:lang w:val="en-GB"/>
        </w:rPr>
        <w:t>sku odanost – ponekad čak i savršenije od samih ljudi. Krozu ove narative, životinje istodobno postaju i objekti prirodnog promatranja i sredstva za etičko promišljanje.</w:t>
      </w:r>
    </w:p>
    <w:p w14:paraId="1DD5DE59" w14:textId="1363374E"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Crpeći primjere iz nekoliko knjiga </w:t>
      </w:r>
      <w:r w:rsidRPr="00FB1F67">
        <w:rPr>
          <w:rFonts w:ascii="Times New Roman" w:hAnsi="Times New Roman" w:cs="Times New Roman"/>
          <w:i/>
          <w:iCs/>
          <w:lang w:val="en-GB"/>
        </w:rPr>
        <w:t xml:space="preserve">Naturalis </w:t>
      </w:r>
      <w:r w:rsidR="00FB1F67">
        <w:rPr>
          <w:rFonts w:ascii="Times New Roman" w:hAnsi="Times New Roman" w:cs="Times New Roman"/>
          <w:i/>
          <w:iCs/>
          <w:lang w:val="en-GB"/>
        </w:rPr>
        <w:t>h</w:t>
      </w:r>
      <w:r w:rsidRPr="00FB1F67">
        <w:rPr>
          <w:rFonts w:ascii="Times New Roman" w:hAnsi="Times New Roman" w:cs="Times New Roman"/>
          <w:i/>
          <w:iCs/>
          <w:lang w:val="en-GB"/>
        </w:rPr>
        <w:t>istoria</w:t>
      </w:r>
      <w:r w:rsidRPr="00E4517A">
        <w:rPr>
          <w:rFonts w:ascii="Times New Roman" w:hAnsi="Times New Roman" w:cs="Times New Roman"/>
          <w:lang w:val="en-GB"/>
        </w:rPr>
        <w:t>, predavanje analizira Plinijeva izvješća o slonovima, psima, dupinima, pticama i zmijama (između ostalih životinja) kako bi se istražilo kako im autor pripisuje emocionalne i intelektualne sposobnosti. Ispitujući ove odlomke, predavanje uspoređuje Plinijev tretman ponašanja životinja s onim njegovih prethodnika poput Aristotela i stoika, kao i s modernim raspravama o inteligenciji i emocijama životinja.</w:t>
      </w:r>
    </w:p>
    <w:p w14:paraId="30BFCFE1" w14:textId="77777777" w:rsidR="00361AD1" w:rsidRDefault="00361AD1" w:rsidP="00361AD1">
      <w:pPr>
        <w:spacing w:after="120" w:line="276" w:lineRule="auto"/>
        <w:jc w:val="both"/>
        <w:rPr>
          <w:rFonts w:ascii="Times New Roman" w:hAnsi="Times New Roman" w:cs="Times New Roman"/>
          <w:lang w:val="en-GB"/>
        </w:rPr>
      </w:pPr>
    </w:p>
    <w:p w14:paraId="4996B285" w14:textId="635EA942" w:rsidR="00361AD1" w:rsidRPr="00E4517A" w:rsidRDefault="00361AD1" w:rsidP="00361AD1">
      <w:pPr>
        <w:spacing w:after="120" w:line="276" w:lineRule="auto"/>
        <w:jc w:val="both"/>
        <w:rPr>
          <w:rFonts w:ascii="Times New Roman" w:hAnsi="Times New Roman" w:cs="Times New Roman"/>
          <w:b/>
          <w:bCs/>
          <w:lang w:val="en-GB"/>
        </w:rPr>
      </w:pPr>
      <w:r w:rsidRPr="00E4517A">
        <w:rPr>
          <w:rFonts w:ascii="Times New Roman" w:hAnsi="Times New Roman" w:cs="Times New Roman"/>
          <w:b/>
          <w:bCs/>
          <w:lang w:val="en-GB"/>
        </w:rPr>
        <w:t xml:space="preserve">Emotional and </w:t>
      </w:r>
      <w:r w:rsidR="00F103BE">
        <w:rPr>
          <w:rFonts w:ascii="Times New Roman" w:hAnsi="Times New Roman" w:cs="Times New Roman"/>
          <w:b/>
          <w:bCs/>
          <w:lang w:val="en-GB"/>
        </w:rPr>
        <w:t>i</w:t>
      </w:r>
      <w:r w:rsidRPr="00E4517A">
        <w:rPr>
          <w:rFonts w:ascii="Times New Roman" w:hAnsi="Times New Roman" w:cs="Times New Roman"/>
          <w:b/>
          <w:bCs/>
          <w:lang w:val="en-GB"/>
        </w:rPr>
        <w:t xml:space="preserve">ntellectual </w:t>
      </w:r>
      <w:r w:rsidR="00F103BE">
        <w:rPr>
          <w:rFonts w:ascii="Times New Roman" w:hAnsi="Times New Roman" w:cs="Times New Roman"/>
          <w:b/>
          <w:bCs/>
          <w:lang w:val="en-GB"/>
        </w:rPr>
        <w:t>c</w:t>
      </w:r>
      <w:r w:rsidRPr="00E4517A">
        <w:rPr>
          <w:rFonts w:ascii="Times New Roman" w:hAnsi="Times New Roman" w:cs="Times New Roman"/>
          <w:b/>
          <w:bCs/>
          <w:lang w:val="en-GB"/>
        </w:rPr>
        <w:t xml:space="preserve">haracteristics of </w:t>
      </w:r>
      <w:r w:rsidR="00F103BE">
        <w:rPr>
          <w:rFonts w:ascii="Times New Roman" w:hAnsi="Times New Roman" w:cs="Times New Roman"/>
          <w:b/>
          <w:bCs/>
          <w:lang w:val="en-GB"/>
        </w:rPr>
        <w:t>a</w:t>
      </w:r>
      <w:r w:rsidRPr="00E4517A">
        <w:rPr>
          <w:rFonts w:ascii="Times New Roman" w:hAnsi="Times New Roman" w:cs="Times New Roman"/>
          <w:b/>
          <w:bCs/>
          <w:lang w:val="en-GB"/>
        </w:rPr>
        <w:t xml:space="preserve">nimals in Pliny’s </w:t>
      </w:r>
      <w:r w:rsidRPr="00E4517A">
        <w:rPr>
          <w:rFonts w:ascii="Times New Roman" w:hAnsi="Times New Roman" w:cs="Times New Roman"/>
          <w:b/>
          <w:bCs/>
          <w:i/>
          <w:iCs/>
          <w:lang w:val="en-GB"/>
        </w:rPr>
        <w:t>Naturalis Historia</w:t>
      </w:r>
      <w:r w:rsidRPr="00E4517A">
        <w:rPr>
          <w:rFonts w:ascii="Times New Roman" w:hAnsi="Times New Roman" w:cs="Times New Roman"/>
          <w:b/>
          <w:bCs/>
          <w:lang w:val="en-GB"/>
        </w:rPr>
        <w:t xml:space="preserve"> </w:t>
      </w:r>
    </w:p>
    <w:p w14:paraId="354B729B"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In many cultures, animals have been perceived as lacking (complex) emotion and higher intellectual abilities. In others, the opposite is true: certain species have been credited with exceptional qualities and ever revered for them. This talk examines ancient perceptions of animal cognition and emotion in the Greco-Roman world, focusing in particular on the writings of Pliny the Elder (AD 23-79) in the </w:t>
      </w:r>
      <w:r w:rsidRPr="00E4517A">
        <w:rPr>
          <w:rFonts w:ascii="Times New Roman" w:hAnsi="Times New Roman" w:cs="Times New Roman"/>
          <w:i/>
          <w:iCs/>
          <w:lang w:val="en-GB"/>
        </w:rPr>
        <w:t>Naturalis Historia</w:t>
      </w:r>
      <w:r w:rsidRPr="00E4517A">
        <w:rPr>
          <w:rFonts w:ascii="Times New Roman" w:hAnsi="Times New Roman" w:cs="Times New Roman"/>
          <w:lang w:val="en-GB"/>
        </w:rPr>
        <w:t>.</w:t>
      </w:r>
    </w:p>
    <w:p w14:paraId="2A78796E"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Animals have a long-standing place in moral comparisons with humans. Pliny repeatedly employs anecdotes about animals as moral exempla, portraying them as embodying virtues highly valued in Roman culture – especially </w:t>
      </w:r>
      <w:r w:rsidRPr="00E4517A">
        <w:rPr>
          <w:rFonts w:ascii="Times New Roman" w:hAnsi="Times New Roman" w:cs="Times New Roman"/>
          <w:i/>
          <w:iCs/>
          <w:lang w:val="en-GB"/>
        </w:rPr>
        <w:t>fides</w:t>
      </w:r>
      <w:r w:rsidRPr="00E4517A">
        <w:rPr>
          <w:rFonts w:ascii="Times New Roman" w:hAnsi="Times New Roman" w:cs="Times New Roman"/>
          <w:lang w:val="en-GB"/>
        </w:rPr>
        <w:t>, gratitude, and parental devotion – sometimes even more perfectly than humans themselves. Through these narratives, animals become both objects of natural observation and vehicles for ethical reflection.</w:t>
      </w:r>
    </w:p>
    <w:p w14:paraId="6AD7319F" w14:textId="77777777" w:rsidR="00361AD1"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Drawing on examples from several books of the </w:t>
      </w:r>
      <w:r w:rsidRPr="00E4517A">
        <w:rPr>
          <w:rFonts w:ascii="Times New Roman" w:hAnsi="Times New Roman" w:cs="Times New Roman"/>
          <w:i/>
          <w:iCs/>
          <w:lang w:val="en-GB"/>
        </w:rPr>
        <w:t>Naturalis Historia</w:t>
      </w:r>
      <w:r w:rsidRPr="00E4517A">
        <w:rPr>
          <w:rFonts w:ascii="Times New Roman" w:hAnsi="Times New Roman" w:cs="Times New Roman"/>
          <w:lang w:val="en-GB"/>
        </w:rPr>
        <w:t>, the talk analyses Pliny’s accounts of elephants, dogs, dolphins, birds, and snakes (among other animals) in order to explore how the author attributes emotional and intellectual capacities to them. By examining these passages, the talk compares Pliny’s treatment of animal behaviour with that of his predecessors such as Aristotle and the Stoics, as well with modern discussions of animal intelligence and emotion.</w:t>
      </w:r>
    </w:p>
    <w:p w14:paraId="5C979799" w14:textId="77777777" w:rsidR="00361AD1" w:rsidRDefault="00361AD1" w:rsidP="00361AD1">
      <w:pPr>
        <w:spacing w:after="120" w:line="276" w:lineRule="auto"/>
        <w:jc w:val="both"/>
        <w:rPr>
          <w:rFonts w:ascii="Times New Roman" w:hAnsi="Times New Roman" w:cs="Times New Roman"/>
          <w:lang w:val="en-GB"/>
        </w:rPr>
      </w:pPr>
    </w:p>
    <w:p w14:paraId="3E9FA5B8" w14:textId="06DBB05B" w:rsidR="00361AD1" w:rsidRPr="00F43BB0" w:rsidRDefault="00361AD1" w:rsidP="00361AD1">
      <w:pPr>
        <w:ind w:left="720"/>
        <w:jc w:val="both"/>
        <w:rPr>
          <w:rFonts w:ascii="Times New Roman" w:hAnsi="Times New Roman" w:cs="Times New Roman"/>
          <w:sz w:val="20"/>
          <w:szCs w:val="20"/>
        </w:rPr>
      </w:pPr>
      <w:r w:rsidRPr="00F43BB0">
        <w:rPr>
          <w:rFonts w:ascii="Times New Roman" w:hAnsi="Times New Roman" w:cs="Times New Roman"/>
          <w:sz w:val="20"/>
          <w:szCs w:val="20"/>
        </w:rPr>
        <w:t xml:space="preserve">Dr. sci. Mirko Sardelić viši je znanstveni suradnik na Odjelu za povijesna istraživanja Hrvatske akademije znanosti i umjetnosti. Također je </w:t>
      </w:r>
      <w:r w:rsidR="00F103BE">
        <w:rPr>
          <w:rFonts w:ascii="Times New Roman" w:hAnsi="Times New Roman" w:cs="Times New Roman"/>
          <w:sz w:val="20"/>
          <w:szCs w:val="20"/>
        </w:rPr>
        <w:t>honorarni</w:t>
      </w:r>
      <w:r w:rsidRPr="00F43BB0">
        <w:rPr>
          <w:rFonts w:ascii="Times New Roman" w:hAnsi="Times New Roman" w:cs="Times New Roman"/>
          <w:sz w:val="20"/>
          <w:szCs w:val="20"/>
        </w:rPr>
        <w:t xml:space="preserve"> znanstveni suradnik u </w:t>
      </w:r>
      <w:r w:rsidR="00F103BE" w:rsidRPr="00F103BE">
        <w:rPr>
          <w:rFonts w:ascii="Times New Roman" w:hAnsi="Times New Roman" w:cs="Times New Roman"/>
          <w:sz w:val="20"/>
          <w:szCs w:val="20"/>
        </w:rPr>
        <w:t xml:space="preserve">Centre for the History of Emotions </w:t>
      </w:r>
      <w:r w:rsidR="00F103BE">
        <w:rPr>
          <w:rFonts w:ascii="Times New Roman" w:hAnsi="Times New Roman" w:cs="Times New Roman"/>
          <w:sz w:val="20"/>
          <w:szCs w:val="20"/>
        </w:rPr>
        <w:t xml:space="preserve">na </w:t>
      </w:r>
      <w:r w:rsidR="00F103BE" w:rsidRPr="00F103BE">
        <w:rPr>
          <w:rFonts w:ascii="Times New Roman" w:hAnsi="Times New Roman" w:cs="Times New Roman"/>
          <w:sz w:val="20"/>
          <w:szCs w:val="20"/>
        </w:rPr>
        <w:t xml:space="preserve">University of Western Australia </w:t>
      </w:r>
      <w:r w:rsidRPr="00F43BB0">
        <w:rPr>
          <w:rFonts w:ascii="Times New Roman" w:hAnsi="Times New Roman" w:cs="Times New Roman"/>
          <w:sz w:val="20"/>
          <w:szCs w:val="20"/>
        </w:rPr>
        <w:t xml:space="preserve">(2021.-2027.) i suradnik u </w:t>
      </w:r>
      <w:r w:rsidR="00F103BE" w:rsidRPr="00F103BE">
        <w:rPr>
          <w:rFonts w:ascii="Times New Roman" w:hAnsi="Times New Roman" w:cs="Times New Roman"/>
          <w:sz w:val="20"/>
          <w:szCs w:val="20"/>
        </w:rPr>
        <w:t>UCLA CMRS Center for Early Global History</w:t>
      </w:r>
      <w:r w:rsidRPr="00F43BB0">
        <w:rPr>
          <w:rFonts w:ascii="Times New Roman" w:hAnsi="Times New Roman" w:cs="Times New Roman"/>
          <w:sz w:val="20"/>
          <w:szCs w:val="20"/>
        </w:rPr>
        <w:t>. Bio je gostujući znanstvenik na sveučilištima u Cambridgeu, Paris 1 Pantheon.Sorbonne, Columbiji i Austrijskoj akademiji znanosti.</w:t>
      </w:r>
    </w:p>
    <w:p w14:paraId="0DA55538" w14:textId="79C0A8FA" w:rsidR="00361AD1" w:rsidRDefault="00361AD1" w:rsidP="00361AD1">
      <w:pPr>
        <w:ind w:left="720"/>
        <w:jc w:val="both"/>
        <w:rPr>
          <w:rFonts w:ascii="Times New Roman" w:hAnsi="Times New Roman" w:cs="Times New Roman"/>
          <w:sz w:val="20"/>
          <w:szCs w:val="20"/>
        </w:rPr>
      </w:pPr>
      <w:r w:rsidRPr="00F43BB0">
        <w:rPr>
          <w:rFonts w:ascii="Times New Roman" w:hAnsi="Times New Roman" w:cs="Times New Roman"/>
          <w:sz w:val="20"/>
          <w:szCs w:val="20"/>
        </w:rPr>
        <w:t>Njegovi su primarni interesi međukulturna povijest i povijest emocija, posebno u dva kontrastna okruženja: (sjedilačkom) Mediteranu i (nomadskom) unutarnjeazijskoj stepi. Posljednjih se godina njegovo istraživanje usredotočilo na kasnosrednjovjekovne i renesansne brodove kao kulturne sustave i agense mediteranske razmjene, kao i na vokabulare emocija. Nedavno je bio suvoditelj projekta „Postati Aksolotl: Empatija, simulacija i utjelovljenje u srednjovjekovnim narativima“ (2025</w:t>
      </w:r>
      <w:r w:rsidR="00F103BE">
        <w:rPr>
          <w:rFonts w:ascii="Times New Roman" w:hAnsi="Times New Roman" w:cs="Times New Roman"/>
          <w:sz w:val="20"/>
          <w:szCs w:val="20"/>
        </w:rPr>
        <w:t>-</w:t>
      </w:r>
      <w:r w:rsidRPr="00F43BB0">
        <w:rPr>
          <w:rFonts w:ascii="Times New Roman" w:hAnsi="Times New Roman" w:cs="Times New Roman"/>
          <w:sz w:val="20"/>
          <w:szCs w:val="20"/>
        </w:rPr>
        <w:t>2029.).</w:t>
      </w:r>
    </w:p>
    <w:p w14:paraId="1AC302DD" w14:textId="77777777" w:rsidR="00361AD1" w:rsidRPr="00F43BB0" w:rsidRDefault="00361AD1" w:rsidP="00361AD1">
      <w:pPr>
        <w:ind w:left="720"/>
        <w:jc w:val="both"/>
        <w:rPr>
          <w:rFonts w:ascii="Times New Roman" w:hAnsi="Times New Roman" w:cs="Times New Roman"/>
          <w:sz w:val="20"/>
          <w:szCs w:val="20"/>
        </w:rPr>
      </w:pPr>
    </w:p>
    <w:p w14:paraId="465190A2" w14:textId="77777777" w:rsidR="00361AD1" w:rsidRPr="00F43BB0" w:rsidRDefault="00361AD1" w:rsidP="00361AD1">
      <w:pPr>
        <w:ind w:left="720"/>
        <w:jc w:val="both"/>
        <w:rPr>
          <w:rFonts w:ascii="Times New Roman" w:hAnsi="Times New Roman" w:cs="Times New Roman"/>
          <w:sz w:val="20"/>
          <w:szCs w:val="20"/>
          <w:lang w:val="en-GB"/>
        </w:rPr>
      </w:pPr>
      <w:r w:rsidRPr="00F43BB0">
        <w:rPr>
          <w:rFonts w:ascii="Times New Roman" w:hAnsi="Times New Roman" w:cs="Times New Roman"/>
          <w:sz w:val="20"/>
          <w:szCs w:val="20"/>
          <w:lang w:val="en-GB"/>
        </w:rPr>
        <w:t>Dr. sci. Mirko Sardelić is a Senior Research Associate at the Department of Historical Research of the Croatian Academy of Sciences and Arts. He is also an Honorary Research Fellow at the Centre for the History of Emotions at the University of Western Australia (2021-2027) and an Associate at UCLA CMRS Center for Early Global History. He was a visiting scholar at universities of Cambridge, Paris 1 Panthéon-Sorbonne, Columbia, and the Austrian Academy of Sciences.</w:t>
      </w:r>
    </w:p>
    <w:p w14:paraId="4226611B" w14:textId="77777777" w:rsidR="00361AD1" w:rsidRPr="00E4517A" w:rsidRDefault="00361AD1" w:rsidP="00361AD1">
      <w:pPr>
        <w:spacing w:after="120" w:line="276" w:lineRule="auto"/>
        <w:ind w:left="720"/>
        <w:jc w:val="both"/>
        <w:rPr>
          <w:rFonts w:ascii="Times New Roman" w:hAnsi="Times New Roman" w:cs="Times New Roman"/>
          <w:lang w:val="en-GB"/>
        </w:rPr>
      </w:pPr>
      <w:r w:rsidRPr="00F43BB0">
        <w:rPr>
          <w:rFonts w:ascii="Times New Roman" w:hAnsi="Times New Roman" w:cs="Times New Roman"/>
          <w:sz w:val="20"/>
          <w:szCs w:val="20"/>
          <w:lang w:val="en-GB"/>
        </w:rPr>
        <w:t xml:space="preserve">His primary interests are cross-cultural history and the history of emotions, particularly in two contrasting environments: the (sedentary) Mediterranean and the (nomadic) Inner Asian steppe. In recent years, his research has focused on late medieval and Renaissance ships as cultural systems and agents of </w:t>
      </w:r>
      <w:r w:rsidRPr="00F43BB0">
        <w:rPr>
          <w:rFonts w:ascii="Times New Roman" w:hAnsi="Times New Roman" w:cs="Times New Roman"/>
          <w:sz w:val="20"/>
          <w:szCs w:val="20"/>
          <w:lang w:val="en-GB"/>
        </w:rPr>
        <w:lastRenderedPageBreak/>
        <w:t>Mediterranean exchange, as well as on vocabularies of emotion. Most recently, he has served as a co-leader of the project “Becoming Axolotl: Empathy, Simulation, and Embodiment in Medieval Narratives” (2025-2029).</w:t>
      </w:r>
    </w:p>
    <w:p w14:paraId="556822DF" w14:textId="77777777" w:rsidR="00361AD1" w:rsidRPr="00E4517A" w:rsidRDefault="00361AD1" w:rsidP="00361AD1">
      <w:pPr>
        <w:spacing w:after="120" w:line="276" w:lineRule="auto"/>
        <w:jc w:val="both"/>
        <w:rPr>
          <w:rFonts w:ascii="Times New Roman" w:hAnsi="Times New Roman" w:cs="Times New Roman"/>
        </w:rPr>
      </w:pPr>
    </w:p>
    <w:p w14:paraId="170EAB97" w14:textId="77777777" w:rsidR="00361AD1" w:rsidRDefault="00361AD1" w:rsidP="00361AD1">
      <w:pPr>
        <w:spacing w:after="120" w:line="276" w:lineRule="auto"/>
        <w:jc w:val="center"/>
        <w:rPr>
          <w:rFonts w:ascii="Times New Roman" w:hAnsi="Times New Roman" w:cs="Times New Roman"/>
        </w:rPr>
      </w:pPr>
      <w:r>
        <w:rPr>
          <w:rFonts w:ascii="Times New Roman" w:hAnsi="Times New Roman" w:cs="Times New Roman"/>
        </w:rPr>
        <w:t>***</w:t>
      </w:r>
    </w:p>
    <w:p w14:paraId="28D98CE2" w14:textId="77777777" w:rsidR="00361AD1" w:rsidRDefault="00361AD1" w:rsidP="00361AD1">
      <w:pPr>
        <w:spacing w:after="120" w:line="276" w:lineRule="auto"/>
        <w:jc w:val="both"/>
        <w:rPr>
          <w:rFonts w:ascii="Times New Roman" w:hAnsi="Times New Roman" w:cs="Times New Roman"/>
          <w:b/>
          <w:bCs/>
          <w:i/>
          <w:iCs/>
        </w:rPr>
      </w:pPr>
      <w:r w:rsidRPr="00E4517A">
        <w:rPr>
          <w:rFonts w:ascii="Times New Roman" w:hAnsi="Times New Roman" w:cs="Times New Roman"/>
          <w:b/>
          <w:bCs/>
          <w:i/>
          <w:iCs/>
        </w:rPr>
        <w:t>Luigi Miraglia</w:t>
      </w:r>
      <w:r>
        <w:rPr>
          <w:rFonts w:ascii="Times New Roman" w:hAnsi="Times New Roman" w:cs="Times New Roman"/>
          <w:b/>
          <w:bCs/>
          <w:i/>
          <w:iCs/>
        </w:rPr>
        <w:t>, Academia Vivarium Novum</w:t>
      </w:r>
    </w:p>
    <w:p w14:paraId="3CFE8973" w14:textId="77777777" w:rsidR="00361AD1" w:rsidRDefault="00361AD1" w:rsidP="00361AD1">
      <w:pPr>
        <w:spacing w:after="120" w:line="276" w:lineRule="auto"/>
        <w:jc w:val="both"/>
        <w:rPr>
          <w:rFonts w:ascii="Times New Roman" w:hAnsi="Times New Roman" w:cs="Times New Roman"/>
          <w:b/>
          <w:bCs/>
        </w:rPr>
      </w:pPr>
      <w:hyperlink r:id="rId23" w:history="1">
        <w:r w:rsidRPr="00A05FA7">
          <w:rPr>
            <w:rStyle w:val="Hyperlink"/>
            <w:rFonts w:ascii="Times New Roman" w:hAnsi="Times New Roman" w:cs="Times New Roman"/>
            <w:b/>
            <w:bCs/>
          </w:rPr>
          <w:t>miraglia@vivariumnovum.net</w:t>
        </w:r>
      </w:hyperlink>
      <w:r>
        <w:rPr>
          <w:rFonts w:ascii="Times New Roman" w:hAnsi="Times New Roman" w:cs="Times New Roman"/>
          <w:b/>
          <w:bCs/>
        </w:rPr>
        <w:t xml:space="preserve"> </w:t>
      </w:r>
    </w:p>
    <w:p w14:paraId="0BEBE855" w14:textId="77777777" w:rsidR="00361AD1" w:rsidRPr="00E4517A" w:rsidRDefault="00361AD1" w:rsidP="00361AD1">
      <w:pPr>
        <w:spacing w:after="120" w:line="276" w:lineRule="auto"/>
        <w:jc w:val="both"/>
        <w:rPr>
          <w:rFonts w:ascii="Times New Roman" w:hAnsi="Times New Roman" w:cs="Times New Roman"/>
        </w:rPr>
      </w:pPr>
      <w:r w:rsidRPr="00E4517A">
        <w:rPr>
          <w:rFonts w:ascii="Times New Roman" w:hAnsi="Times New Roman" w:cs="Times New Roman"/>
          <w:b/>
          <w:bCs/>
        </w:rPr>
        <w:t>Versipellis et se ipse transformans sermo: pauca Latinitatis exempla in philosophia naturali  et praesertim in </w:t>
      </w:r>
      <w:r w:rsidRPr="00E4517A">
        <w:rPr>
          <w:rFonts w:ascii="Times New Roman" w:hAnsi="Times New Roman" w:cs="Times New Roman"/>
          <w:b/>
          <w:bCs/>
          <w:i/>
          <w:iCs/>
        </w:rPr>
        <w:t>optice </w:t>
      </w:r>
      <w:r w:rsidRPr="00E4517A">
        <w:rPr>
          <w:rFonts w:ascii="Times New Roman" w:hAnsi="Times New Roman" w:cs="Times New Roman"/>
          <w:b/>
          <w:bCs/>
        </w:rPr>
        <w:t>inter saeculum XIV et XIX usurpatae</w:t>
      </w:r>
    </w:p>
    <w:p w14:paraId="743CB967" w14:textId="7C077C46"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xml:space="preserve">Elegantiae linguae Latinae </w:t>
      </w:r>
      <w:r>
        <w:rPr>
          <w:rFonts w:ascii="Times New Roman" w:hAnsi="Times New Roman" w:cs="Times New Roman"/>
          <w:lang w:val="en-GB"/>
        </w:rPr>
        <w:t>‘</w:t>
      </w:r>
      <w:r w:rsidRPr="00E4517A">
        <w:rPr>
          <w:rFonts w:ascii="Times New Roman" w:hAnsi="Times New Roman" w:cs="Times New Roman"/>
          <w:lang w:val="en-GB"/>
        </w:rPr>
        <w:t>exemplaris</w:t>
      </w:r>
      <w:r>
        <w:rPr>
          <w:rFonts w:ascii="Times New Roman" w:hAnsi="Times New Roman" w:cs="Times New Roman"/>
          <w:lang w:val="en-GB"/>
        </w:rPr>
        <w:t>’</w:t>
      </w:r>
      <w:r w:rsidRPr="00E4517A">
        <w:rPr>
          <w:rFonts w:ascii="Times New Roman" w:hAnsi="Times New Roman" w:cs="Times New Roman"/>
          <w:lang w:val="en-GB"/>
        </w:rPr>
        <w:t xml:space="preserve"> notionem, saeculis XVII, XVIII et ineunte XIX a scriptoribus qui prosa oratione sua opera exararunt propositam, excutiemus, hinc ratione eius obrussae habita, quae per </w:t>
      </w:r>
      <w:r w:rsidR="00F103BE">
        <w:rPr>
          <w:rFonts w:ascii="Times New Roman" w:hAnsi="Times New Roman" w:cs="Times New Roman"/>
          <w:lang w:val="en-GB"/>
        </w:rPr>
        <w:t>“</w:t>
      </w:r>
      <w:r w:rsidRPr="00E4517A">
        <w:rPr>
          <w:rFonts w:ascii="Times New Roman" w:hAnsi="Times New Roman" w:cs="Times New Roman"/>
          <w:lang w:val="en-GB"/>
        </w:rPr>
        <w:t>Antibarbaros</w:t>
      </w:r>
      <w:r w:rsidR="00F103BE">
        <w:rPr>
          <w:rFonts w:ascii="Times New Roman" w:hAnsi="Times New Roman" w:cs="Times New Roman"/>
          <w:lang w:val="en-GB"/>
        </w:rPr>
        <w:t>”</w:t>
      </w:r>
      <w:r w:rsidRPr="00E4517A">
        <w:rPr>
          <w:rFonts w:ascii="Times New Roman" w:hAnsi="Times New Roman" w:cs="Times New Roman"/>
          <w:lang w:val="en-GB"/>
        </w:rPr>
        <w:t xml:space="preserve"> libros (inde a Cellario et Noltenio usque ad Krebsium) tradita est, hinc vero scribendi usūs assidui et continuati, quem etiam apud scriptores priores longa per saecula obtinuisse videmus; considerabimus praeterea utrum hisce rationibus </w:t>
      </w:r>
      <w:r>
        <w:rPr>
          <w:rFonts w:ascii="Times New Roman" w:hAnsi="Times New Roman" w:cs="Times New Roman"/>
          <w:lang w:val="en-GB"/>
        </w:rPr>
        <w:t>‘</w:t>
      </w:r>
      <w:r w:rsidRPr="00E4517A">
        <w:rPr>
          <w:rFonts w:ascii="Times New Roman" w:hAnsi="Times New Roman" w:cs="Times New Roman"/>
          <w:lang w:val="en-GB"/>
        </w:rPr>
        <w:t>exemplar</w:t>
      </w:r>
      <w:r>
        <w:rPr>
          <w:rFonts w:ascii="Times New Roman" w:hAnsi="Times New Roman" w:cs="Times New Roman"/>
          <w:lang w:val="en-GB"/>
        </w:rPr>
        <w:t>’</w:t>
      </w:r>
      <w:r w:rsidRPr="00E4517A">
        <w:rPr>
          <w:rFonts w:ascii="Times New Roman" w:hAnsi="Times New Roman" w:cs="Times New Roman"/>
          <w:lang w:val="en-GB"/>
        </w:rPr>
        <w:t xml:space="preserve"> stili definiri aut </w:t>
      </w:r>
      <w:r>
        <w:rPr>
          <w:rFonts w:ascii="Times New Roman" w:hAnsi="Times New Roman" w:cs="Times New Roman"/>
          <w:lang w:val="en-GB"/>
        </w:rPr>
        <w:t>‘l</w:t>
      </w:r>
      <w:r w:rsidRPr="00E4517A">
        <w:rPr>
          <w:rFonts w:ascii="Times New Roman" w:hAnsi="Times New Roman" w:cs="Times New Roman"/>
          <w:lang w:val="en-GB"/>
        </w:rPr>
        <w:t>eges</w:t>
      </w:r>
      <w:r>
        <w:rPr>
          <w:rFonts w:ascii="Times New Roman" w:hAnsi="Times New Roman" w:cs="Times New Roman"/>
          <w:lang w:val="en-GB"/>
        </w:rPr>
        <w:t>’</w:t>
      </w:r>
      <w:r w:rsidRPr="00E4517A">
        <w:rPr>
          <w:rFonts w:ascii="Times New Roman" w:hAnsi="Times New Roman" w:cs="Times New Roman"/>
          <w:lang w:val="en-GB"/>
        </w:rPr>
        <w:t xml:space="preserve"> Latine recte et eleganter scribendi proponi possint. Verba artis optices ut sunt</w:t>
      </w:r>
      <w:r w:rsidR="00F103BE">
        <w:rPr>
          <w:rFonts w:ascii="Times New Roman" w:hAnsi="Times New Roman" w:cs="Times New Roman"/>
          <w:lang w:val="en-GB"/>
        </w:rPr>
        <w:t xml:space="preserve"> </w:t>
      </w:r>
      <w:r w:rsidRPr="00E4517A">
        <w:rPr>
          <w:rFonts w:ascii="Times New Roman" w:hAnsi="Times New Roman" w:cs="Times New Roman"/>
          <w:i/>
          <w:iCs/>
          <w:lang w:val="en-GB"/>
        </w:rPr>
        <w:t>conspicillum</w:t>
      </w:r>
      <w:r w:rsidRPr="00E4517A">
        <w:rPr>
          <w:rFonts w:ascii="Times New Roman" w:hAnsi="Times New Roman" w:cs="Times New Roman"/>
          <w:lang w:val="en-GB"/>
        </w:rPr>
        <w:t>,</w:t>
      </w:r>
      <w:r w:rsidR="00F103BE">
        <w:rPr>
          <w:rFonts w:ascii="Times New Roman" w:hAnsi="Times New Roman" w:cs="Times New Roman"/>
          <w:lang w:val="en-GB"/>
        </w:rPr>
        <w:t xml:space="preserve"> </w:t>
      </w:r>
      <w:r w:rsidRPr="00E4517A">
        <w:rPr>
          <w:rFonts w:ascii="Times New Roman" w:hAnsi="Times New Roman" w:cs="Times New Roman"/>
          <w:i/>
          <w:iCs/>
          <w:lang w:val="en-GB"/>
        </w:rPr>
        <w:t>perspicillum</w:t>
      </w:r>
      <w:r w:rsidRPr="00E4517A">
        <w:rPr>
          <w:rFonts w:ascii="Times New Roman" w:hAnsi="Times New Roman" w:cs="Times New Roman"/>
          <w:lang w:val="en-GB"/>
        </w:rPr>
        <w:t>,</w:t>
      </w:r>
      <w:r w:rsidR="00F103BE">
        <w:rPr>
          <w:rFonts w:ascii="Times New Roman" w:hAnsi="Times New Roman" w:cs="Times New Roman"/>
          <w:lang w:val="en-GB"/>
        </w:rPr>
        <w:t xml:space="preserve"> </w:t>
      </w:r>
      <w:r w:rsidRPr="00E4517A">
        <w:rPr>
          <w:rFonts w:ascii="Times New Roman" w:hAnsi="Times New Roman" w:cs="Times New Roman"/>
          <w:i/>
          <w:iCs/>
          <w:lang w:val="en-GB"/>
        </w:rPr>
        <w:t>lens</w:t>
      </w:r>
      <w:r w:rsidRPr="00E4517A">
        <w:rPr>
          <w:rFonts w:ascii="Times New Roman" w:hAnsi="Times New Roman" w:cs="Times New Roman"/>
          <w:lang w:val="en-GB"/>
        </w:rPr>
        <w:t>,</w:t>
      </w:r>
      <w:r w:rsidR="00F103BE">
        <w:rPr>
          <w:rFonts w:ascii="Times New Roman" w:hAnsi="Times New Roman" w:cs="Times New Roman"/>
          <w:lang w:val="en-GB"/>
        </w:rPr>
        <w:t xml:space="preserve"> </w:t>
      </w:r>
      <w:r w:rsidRPr="00E4517A">
        <w:rPr>
          <w:rFonts w:ascii="Times New Roman" w:hAnsi="Times New Roman" w:cs="Times New Roman"/>
          <w:i/>
          <w:iCs/>
          <w:lang w:val="en-GB"/>
        </w:rPr>
        <w:t>oculare</w:t>
      </w:r>
      <w:r w:rsidRPr="00E4517A">
        <w:rPr>
          <w:rFonts w:ascii="Times New Roman" w:hAnsi="Times New Roman" w:cs="Times New Roman"/>
          <w:lang w:val="en-GB"/>
        </w:rPr>
        <w:t>,</w:t>
      </w:r>
      <w:r w:rsidR="00F103BE">
        <w:rPr>
          <w:rFonts w:ascii="Times New Roman" w:hAnsi="Times New Roman" w:cs="Times New Roman"/>
          <w:lang w:val="en-GB"/>
        </w:rPr>
        <w:t xml:space="preserve"> </w:t>
      </w:r>
      <w:r w:rsidRPr="00E4517A">
        <w:rPr>
          <w:rFonts w:ascii="Times New Roman" w:hAnsi="Times New Roman" w:cs="Times New Roman"/>
          <w:i/>
          <w:iCs/>
          <w:lang w:val="en-GB"/>
        </w:rPr>
        <w:t>orbiculus vitreus</w:t>
      </w:r>
      <w:r w:rsidRPr="00E4517A">
        <w:rPr>
          <w:rFonts w:ascii="Times New Roman" w:hAnsi="Times New Roman" w:cs="Times New Roman"/>
          <w:lang w:val="en-GB"/>
        </w:rPr>
        <w:t>, ut pauca ex multis afferamus exempla, apud auctores quales sunt Franciscus Petrarca (1304-1374), Laurentius Valla (1407-1457), Christophorus Landinus (1425-1498), Nicolaus Perottus (1430-1480), Angelus Politianus (1454-1494), Erasmus Roterodamus (1466 [?]-1536), Gulielmus Budaeus (1468-1540), Ioannes Franciscus Picus Mirandulanus (1469-1533), Hieronymus Fracastorius (1478-1553), Franciscus Rabelasius (1483 vel 1494-1553), Basilius Faber Soranus (1520-1575/76), Guido Pancirolius (1523-1599), Ioannes Stradanus, (1523-1605), Hieronymus Mercurialis (1530-1606), Ioannes Baptista a Porta (1535-1515), Iustus Lipsius (1547-1606), Galilaeus Galilaeus (1564-1642), Ioannes Keplerus (1571</w:t>
      </w:r>
      <w:r>
        <w:rPr>
          <w:rFonts w:ascii="Times New Roman" w:hAnsi="Times New Roman" w:cs="Times New Roman"/>
          <w:lang w:val="en-GB"/>
        </w:rPr>
        <w:t>-</w:t>
      </w:r>
      <w:r w:rsidRPr="00E4517A">
        <w:rPr>
          <w:rFonts w:ascii="Times New Roman" w:hAnsi="Times New Roman" w:cs="Times New Roman"/>
          <w:lang w:val="en-GB"/>
        </w:rPr>
        <w:t>1630), Iulius Caesar Lagalla (1571</w:t>
      </w:r>
      <w:r>
        <w:rPr>
          <w:rFonts w:ascii="Times New Roman" w:hAnsi="Times New Roman" w:cs="Times New Roman"/>
          <w:lang w:val="en-GB"/>
        </w:rPr>
        <w:t>-1</w:t>
      </w:r>
      <w:r w:rsidRPr="00E4517A">
        <w:rPr>
          <w:rFonts w:ascii="Times New Roman" w:hAnsi="Times New Roman" w:cs="Times New Roman"/>
          <w:lang w:val="en-GB"/>
        </w:rPr>
        <w:t>624), Stephanus Curcellaeus (1586</w:t>
      </w:r>
      <w:r>
        <w:rPr>
          <w:rFonts w:ascii="Times New Roman" w:hAnsi="Times New Roman" w:cs="Times New Roman"/>
          <w:lang w:val="en-GB"/>
        </w:rPr>
        <w:t>-</w:t>
      </w:r>
      <w:r w:rsidRPr="00E4517A">
        <w:rPr>
          <w:rFonts w:ascii="Times New Roman" w:hAnsi="Times New Roman" w:cs="Times New Roman"/>
          <w:lang w:val="en-GB"/>
        </w:rPr>
        <w:t>1659), Ioannes Petri Gothus (1587</w:t>
      </w:r>
      <w:r>
        <w:rPr>
          <w:rFonts w:ascii="Times New Roman" w:hAnsi="Times New Roman" w:cs="Times New Roman"/>
          <w:lang w:val="en-GB"/>
        </w:rPr>
        <w:t>-</w:t>
      </w:r>
      <w:r w:rsidRPr="00E4517A">
        <w:rPr>
          <w:rFonts w:ascii="Times New Roman" w:hAnsi="Times New Roman" w:cs="Times New Roman"/>
          <w:lang w:val="en-GB"/>
        </w:rPr>
        <w:t xml:space="preserve">1644), Christophorus Huygens (1629-1695), Petrus Daniel Huetius (1630-1721), Daniel Georgius Morhofius (1639-1691), Ioannes Zahn (1641-1707), Emanuel Swedenborg (1688-1772) et alii multi scrutabimur; qua re diligenter investigata illud demonstrare conabimur, eorum scriptorum consuetudinem, qui sermonis integritatem ab omni vitio remotam mordicus servare cupiebant, non semper satis firmum habuisse fundamentum, cum interdum ab erroribus opinionibusve falsis originem duxisset; exstare vero longum loquendi usum qui multo ante saeculum septimum decimum coepit (et interdum in haudquaquam spernendas dicendi rationes Media, quae dicitur aetate inductas radices agit); qui diuturnus et continuatus vocabulorum iuncturarumque usus vix neglegi aut </w:t>
      </w:r>
      <w:r w:rsidR="00F103BE">
        <w:rPr>
          <w:rFonts w:ascii="Times New Roman" w:hAnsi="Times New Roman" w:cs="Times New Roman"/>
          <w:lang w:val="en-GB"/>
        </w:rPr>
        <w:t>‘</w:t>
      </w:r>
      <w:r w:rsidRPr="00E4517A">
        <w:rPr>
          <w:rFonts w:ascii="Times New Roman" w:hAnsi="Times New Roman" w:cs="Times New Roman"/>
          <w:lang w:val="en-GB"/>
        </w:rPr>
        <w:t>lexicis nostrae aetatis</w:t>
      </w:r>
      <w:r w:rsidR="00F103BE">
        <w:rPr>
          <w:rFonts w:ascii="Times New Roman" w:hAnsi="Times New Roman" w:cs="Times New Roman"/>
          <w:lang w:val="en-GB"/>
        </w:rPr>
        <w:t>’</w:t>
      </w:r>
      <w:r w:rsidRPr="00E4517A">
        <w:rPr>
          <w:rFonts w:ascii="Times New Roman" w:hAnsi="Times New Roman" w:cs="Times New Roman"/>
          <w:lang w:val="en-GB"/>
        </w:rPr>
        <w:t xml:space="preserve"> tribui potest, quasi ea verba lexicographorum huius temporis arbitrio conficta aut eae voces ex operibus scriptorum non tamquam exempla habendorum desumpta essent; immo ipsi scriptores qui opera sua summa elegantia exarabant, relicta immoderata illa unius Ciceronis imitandi superstitione, quae praeceptis </w:t>
      </w:r>
      <w:r w:rsidR="00F103BE">
        <w:rPr>
          <w:rFonts w:ascii="Times New Roman" w:hAnsi="Times New Roman" w:cs="Times New Roman"/>
          <w:lang w:val="en-GB"/>
        </w:rPr>
        <w:t>“</w:t>
      </w:r>
      <w:r w:rsidRPr="00E4517A">
        <w:rPr>
          <w:rFonts w:ascii="Times New Roman" w:hAnsi="Times New Roman" w:cs="Times New Roman"/>
          <w:lang w:val="en-GB"/>
        </w:rPr>
        <w:t>Antibarbarorum</w:t>
      </w:r>
      <w:r w:rsidR="00F103BE">
        <w:rPr>
          <w:rFonts w:ascii="Times New Roman" w:hAnsi="Times New Roman" w:cs="Times New Roman"/>
          <w:lang w:val="en-GB"/>
        </w:rPr>
        <w:t>”</w:t>
      </w:r>
      <w:r w:rsidRPr="00E4517A">
        <w:rPr>
          <w:rFonts w:ascii="Times New Roman" w:hAnsi="Times New Roman" w:cs="Times New Roman"/>
          <w:lang w:val="en-GB"/>
        </w:rPr>
        <w:t xml:space="preserve"> continebatur, saepissime ad usum auctorum gravissimorum, qui ea aetate quasi speculatores indagatoresque naturae in veri investigatione versabantur, se convertebant.  Per saecula igitur et hominum aetates transcurrentes, exempla rimabimur Latinitatis, quae inter Aetatem Mediam et paene nostra tempora apud philosophos naturales, ac potissimum optices studiosos, usurpari solebat.</w:t>
      </w:r>
    </w:p>
    <w:p w14:paraId="58A18AEB" w14:textId="77777777" w:rsidR="00361AD1" w:rsidRPr="00E4517A" w:rsidRDefault="00361AD1" w:rsidP="00361AD1">
      <w:pPr>
        <w:spacing w:after="120" w:line="276" w:lineRule="auto"/>
        <w:jc w:val="both"/>
        <w:rPr>
          <w:rFonts w:ascii="Times New Roman" w:hAnsi="Times New Roman" w:cs="Times New Roman"/>
          <w:lang w:val="en-GB"/>
        </w:rPr>
      </w:pPr>
      <w:r w:rsidRPr="00E4517A">
        <w:rPr>
          <w:rFonts w:ascii="Times New Roman" w:hAnsi="Times New Roman" w:cs="Times New Roman"/>
          <w:lang w:val="en-GB"/>
        </w:rPr>
        <w:t>  </w:t>
      </w:r>
    </w:p>
    <w:p w14:paraId="485B45CB" w14:textId="77777777" w:rsidR="00361AD1" w:rsidRPr="00E4517A" w:rsidRDefault="00361AD1" w:rsidP="00361AD1">
      <w:pPr>
        <w:spacing w:after="120" w:line="276" w:lineRule="auto"/>
        <w:jc w:val="both"/>
        <w:rPr>
          <w:rFonts w:ascii="Times New Roman" w:hAnsi="Times New Roman" w:cs="Times New Roman"/>
          <w:b/>
          <w:bCs/>
          <w:lang w:val="en-GB"/>
        </w:rPr>
      </w:pPr>
      <w:r w:rsidRPr="00E4517A">
        <w:rPr>
          <w:rFonts w:ascii="Times New Roman" w:hAnsi="Times New Roman" w:cs="Times New Roman"/>
          <w:b/>
          <w:bCs/>
          <w:lang w:val="en-GB"/>
        </w:rPr>
        <w:t>Versipellis and the self-transforming discourse: a few examples of Latinity used in natural philosophy and especially in optics between the 14</w:t>
      </w:r>
      <w:r w:rsidRPr="00E4517A">
        <w:rPr>
          <w:rFonts w:ascii="Times New Roman" w:hAnsi="Times New Roman" w:cs="Times New Roman"/>
          <w:b/>
          <w:bCs/>
          <w:vertAlign w:val="superscript"/>
          <w:lang w:val="en-GB"/>
        </w:rPr>
        <w:t>th</w:t>
      </w:r>
      <w:r w:rsidRPr="00E4517A">
        <w:rPr>
          <w:rFonts w:ascii="Times New Roman" w:hAnsi="Times New Roman" w:cs="Times New Roman"/>
          <w:b/>
          <w:bCs/>
          <w:lang w:val="en-GB"/>
        </w:rPr>
        <w:t xml:space="preserve"> and 19</w:t>
      </w:r>
      <w:r w:rsidRPr="00E4517A">
        <w:rPr>
          <w:rFonts w:ascii="Times New Roman" w:hAnsi="Times New Roman" w:cs="Times New Roman"/>
          <w:b/>
          <w:bCs/>
          <w:vertAlign w:val="superscript"/>
          <w:lang w:val="en-GB"/>
        </w:rPr>
        <w:t>th</w:t>
      </w:r>
      <w:r w:rsidRPr="00E4517A">
        <w:rPr>
          <w:rFonts w:ascii="Times New Roman" w:hAnsi="Times New Roman" w:cs="Times New Roman"/>
          <w:b/>
          <w:bCs/>
          <w:lang w:val="en-GB"/>
        </w:rPr>
        <w:t xml:space="preserve"> centuries</w:t>
      </w:r>
    </w:p>
    <w:p w14:paraId="70915037" w14:textId="77777777" w:rsidR="00361AD1" w:rsidRDefault="00361AD1" w:rsidP="00361AD1">
      <w:pPr>
        <w:spacing w:after="120" w:line="276" w:lineRule="auto"/>
        <w:jc w:val="both"/>
        <w:rPr>
          <w:rFonts w:ascii="Times New Roman" w:hAnsi="Times New Roman" w:cs="Times New Roman"/>
          <w:lang w:val="en-US"/>
        </w:rPr>
      </w:pPr>
      <w:r w:rsidRPr="00E4517A">
        <w:rPr>
          <w:rFonts w:ascii="Times New Roman" w:hAnsi="Times New Roman" w:cs="Times New Roman"/>
          <w:lang w:val="en-US"/>
        </w:rPr>
        <w:t xml:space="preserve">We shall examine the notion of the “exemplary” Latin style, proposed in the 17th, 18th and early 19th centuries by prose writers. We shall consider on the one hand the criteria which were transmitted </w:t>
      </w:r>
      <w:r w:rsidRPr="00E4517A">
        <w:rPr>
          <w:rFonts w:ascii="Times New Roman" w:hAnsi="Times New Roman" w:cs="Times New Roman"/>
          <w:lang w:val="en-US"/>
        </w:rPr>
        <w:lastRenderedPageBreak/>
        <w:t>through the ‘Antibarbari’ (from Cellarius and Nolten to Krebs); on the other, the practice of constant and continuous writing, which we see to have prevailed for many centuries among earlier writers. We shall furthermore consider whether by these means a stylistic model can be defined, or some “norms” for writing Latin correctly and elegantly can be proposed. Technical terms of optics such as </w:t>
      </w:r>
      <w:r w:rsidRPr="00E4517A">
        <w:rPr>
          <w:rFonts w:ascii="Times New Roman" w:hAnsi="Times New Roman" w:cs="Times New Roman"/>
          <w:i/>
          <w:iCs/>
          <w:lang w:val="en-US"/>
        </w:rPr>
        <w:t>perspicillum</w:t>
      </w:r>
      <w:r w:rsidRPr="00E4517A">
        <w:rPr>
          <w:rFonts w:ascii="Times New Roman" w:hAnsi="Times New Roman" w:cs="Times New Roman"/>
          <w:lang w:val="en-US"/>
        </w:rPr>
        <w:t>,</w:t>
      </w:r>
      <w:r w:rsidRPr="00E4517A">
        <w:rPr>
          <w:rFonts w:ascii="Times New Roman" w:hAnsi="Times New Roman" w:cs="Times New Roman"/>
          <w:i/>
          <w:iCs/>
          <w:lang w:val="en-US"/>
        </w:rPr>
        <w:t> lens</w:t>
      </w:r>
      <w:r w:rsidRPr="00E4517A">
        <w:rPr>
          <w:rFonts w:ascii="Times New Roman" w:hAnsi="Times New Roman" w:cs="Times New Roman"/>
          <w:lang w:val="en-US"/>
        </w:rPr>
        <w:t>,</w:t>
      </w:r>
      <w:r w:rsidRPr="00E4517A">
        <w:rPr>
          <w:rFonts w:ascii="Times New Roman" w:hAnsi="Times New Roman" w:cs="Times New Roman"/>
          <w:i/>
          <w:iCs/>
          <w:lang w:val="en-US"/>
        </w:rPr>
        <w:t> oculare</w:t>
      </w:r>
      <w:r w:rsidRPr="00E4517A">
        <w:rPr>
          <w:rFonts w:ascii="Times New Roman" w:hAnsi="Times New Roman" w:cs="Times New Roman"/>
          <w:lang w:val="en-US"/>
        </w:rPr>
        <w:t>,</w:t>
      </w:r>
      <w:r w:rsidRPr="00E4517A">
        <w:rPr>
          <w:rFonts w:ascii="Times New Roman" w:hAnsi="Times New Roman" w:cs="Times New Roman"/>
          <w:i/>
          <w:iCs/>
          <w:lang w:val="en-US"/>
        </w:rPr>
        <w:t> orbiculus vitreus</w:t>
      </w:r>
      <w:r w:rsidRPr="00E4517A">
        <w:rPr>
          <w:rFonts w:ascii="Times New Roman" w:hAnsi="Times New Roman" w:cs="Times New Roman"/>
          <w:lang w:val="en-US"/>
        </w:rPr>
        <w:t>, to give but a few examples, are found in authors such as Francesco Petrarca (1304-1374), Lorenzo Valla (1407-1457), Cristoforo Landino (1425-1498), Niccolò Perotti (1430-1480), Angelo Poliziano (1454-1494), Erasmus of Rotterdam (1466 [?]-1536), Guillaume Budé (1468-1540), Giovanni Francesco Pico della Mirandola (1469-1533), Girolamo Fracastoro (1478-1553), François Rabelais (1483 or 1494-1553), Basilius Faber Soranus (1520-1575/76), Guido Panciroli (1523-1599), Giovanni Stradano (1523-1605), Girolamo Mercuriale (1530-1606), Giovanni Battista della Porta (1535-1595), Justus Lipsius (1547-1606), Galileo Galilei (1564</w:t>
      </w:r>
      <w:r>
        <w:rPr>
          <w:rFonts w:ascii="Times New Roman" w:hAnsi="Times New Roman" w:cs="Times New Roman"/>
          <w:lang w:val="en-US"/>
        </w:rPr>
        <w:t>-</w:t>
      </w:r>
      <w:r w:rsidRPr="00E4517A">
        <w:rPr>
          <w:rFonts w:ascii="Times New Roman" w:hAnsi="Times New Roman" w:cs="Times New Roman"/>
          <w:lang w:val="en-US"/>
        </w:rPr>
        <w:t>1642), Johannes Kepler (1571</w:t>
      </w:r>
      <w:r>
        <w:rPr>
          <w:rFonts w:ascii="Times New Roman" w:hAnsi="Times New Roman" w:cs="Times New Roman"/>
          <w:lang w:val="en-US"/>
        </w:rPr>
        <w:t>-</w:t>
      </w:r>
      <w:r w:rsidRPr="00E4517A">
        <w:rPr>
          <w:rFonts w:ascii="Times New Roman" w:hAnsi="Times New Roman" w:cs="Times New Roman"/>
          <w:lang w:val="en-US"/>
        </w:rPr>
        <w:t>1630), Giulio Cesare Lagalla (1571</w:t>
      </w:r>
      <w:r>
        <w:rPr>
          <w:rFonts w:ascii="Times New Roman" w:hAnsi="Times New Roman" w:cs="Times New Roman"/>
          <w:lang w:val="en-US"/>
        </w:rPr>
        <w:t>-</w:t>
      </w:r>
      <w:r w:rsidRPr="00E4517A">
        <w:rPr>
          <w:rFonts w:ascii="Times New Roman" w:hAnsi="Times New Roman" w:cs="Times New Roman"/>
          <w:lang w:val="en-US"/>
        </w:rPr>
        <w:t>1624), Stefano Curcellaeus (1586</w:t>
      </w:r>
      <w:r>
        <w:rPr>
          <w:rFonts w:ascii="Times New Roman" w:hAnsi="Times New Roman" w:cs="Times New Roman"/>
          <w:lang w:val="en-US"/>
        </w:rPr>
        <w:t>-</w:t>
      </w:r>
      <w:r w:rsidRPr="00E4517A">
        <w:rPr>
          <w:rFonts w:ascii="Times New Roman" w:hAnsi="Times New Roman" w:cs="Times New Roman"/>
          <w:lang w:val="en-US"/>
        </w:rPr>
        <w:t>1659), John Petrus Godefroy (1587</w:t>
      </w:r>
      <w:r>
        <w:rPr>
          <w:rFonts w:ascii="Times New Roman" w:hAnsi="Times New Roman" w:cs="Times New Roman"/>
          <w:lang w:val="en-US"/>
        </w:rPr>
        <w:t>-</w:t>
      </w:r>
      <w:r w:rsidRPr="00E4517A">
        <w:rPr>
          <w:rFonts w:ascii="Times New Roman" w:hAnsi="Times New Roman" w:cs="Times New Roman"/>
          <w:lang w:val="en-US"/>
        </w:rPr>
        <w:t>1644), Christiaan Huygens (1629-1695), Pierre Daniel Huet (1630-1721), Daniel Georg Morhof (1639-1691), Johann Zahn (1641-1707), Emanuel Swedenborg (1688-1772) and many others, who will be examined. By investigating this matter, we will endeavour to demonstrate that the practice of those writers who were keen to safeguard the integrity of the text did not always rest on a sufficiently firm foundation, since it sometimes originated in errors or false opinions. We shall also illustrate that there exists a long-established usage of speech which began long before the seventeenth century (and which takes root in modes of expression by no means to be despised, introduced in the Middle Ages). There was indeed a long-standing and continuous usage of words and phrases that can scarcely be ignored or attributed to the “lexicon of our age”, as if those words had been arbitrarily coined by modern lexicographers or those terms had been taken from the works of writers and not as examples to be followed. Indeed, the very writers who composed their works with utmost elegance, having abandoned the excessive and almost superstitious imitation of Cicero, prescribed by the “Antibarbari”, most frequently turned to the most serious authors, who in that age, were scholars of natural sciences.  Thus, traversing the centuries, we shall examine the examples of </w:t>
      </w:r>
      <w:r w:rsidRPr="00E4517A">
        <w:rPr>
          <w:rFonts w:ascii="Times New Roman" w:hAnsi="Times New Roman" w:cs="Times New Roman"/>
          <w:i/>
          <w:iCs/>
          <w:lang w:val="en-US"/>
        </w:rPr>
        <w:t>Latinitas</w:t>
      </w:r>
      <w:r w:rsidRPr="00E4517A">
        <w:rPr>
          <w:rFonts w:ascii="Times New Roman" w:hAnsi="Times New Roman" w:cs="Times New Roman"/>
          <w:lang w:val="en-US"/>
        </w:rPr>
        <w:t> which were in use among scientific investigators, and especially among scholars of optics, between the Middle Ages and nearly our own time.</w:t>
      </w:r>
    </w:p>
    <w:p w14:paraId="11BF3529" w14:textId="77777777" w:rsidR="00361AD1" w:rsidRDefault="00361AD1" w:rsidP="00361AD1">
      <w:pPr>
        <w:rPr>
          <w:rFonts w:ascii="Times New Roman" w:hAnsi="Times New Roman" w:cs="Times New Roman"/>
          <w:lang w:val="en-US"/>
        </w:rPr>
      </w:pPr>
      <w:r>
        <w:rPr>
          <w:rFonts w:ascii="Times New Roman" w:hAnsi="Times New Roman" w:cs="Times New Roman"/>
          <w:lang w:val="en-US"/>
        </w:rPr>
        <w:br w:type="page"/>
      </w:r>
    </w:p>
    <w:p w14:paraId="6F671E03" w14:textId="1E4D311A" w:rsidR="00361AD1" w:rsidRPr="00470337" w:rsidRDefault="00361AD1" w:rsidP="00361AD1">
      <w:pPr>
        <w:spacing w:after="120" w:line="276" w:lineRule="auto"/>
        <w:jc w:val="center"/>
        <w:rPr>
          <w:rFonts w:ascii="Times New Roman" w:hAnsi="Times New Roman" w:cs="Times New Roman"/>
          <w:b/>
          <w:bCs/>
          <w:sz w:val="40"/>
          <w:szCs w:val="40"/>
          <w:lang w:val="en-GB"/>
        </w:rPr>
      </w:pPr>
      <w:r w:rsidRPr="00470337">
        <w:rPr>
          <w:rFonts w:ascii="Times New Roman" w:hAnsi="Times New Roman" w:cs="Times New Roman"/>
          <w:b/>
          <w:bCs/>
          <w:sz w:val="40"/>
          <w:szCs w:val="40"/>
          <w:lang w:val="en-GB"/>
        </w:rPr>
        <w:lastRenderedPageBreak/>
        <w:t xml:space="preserve">SAŽECI </w:t>
      </w:r>
      <w:r w:rsidR="00F103BE">
        <w:rPr>
          <w:rFonts w:ascii="Times New Roman" w:hAnsi="Times New Roman" w:cs="Times New Roman"/>
          <w:b/>
          <w:bCs/>
          <w:sz w:val="40"/>
          <w:szCs w:val="40"/>
          <w:lang w:val="en-GB"/>
        </w:rPr>
        <w:t xml:space="preserve">PEDAGOŠKIH </w:t>
      </w:r>
      <w:r w:rsidRPr="00470337">
        <w:rPr>
          <w:rFonts w:ascii="Times New Roman" w:hAnsi="Times New Roman" w:cs="Times New Roman"/>
          <w:b/>
          <w:bCs/>
          <w:sz w:val="40"/>
          <w:szCs w:val="40"/>
          <w:lang w:val="en-GB"/>
        </w:rPr>
        <w:t>RADIONICA / ABSTRACTS OF THE EDUCATIONAL WORKSHOPS</w:t>
      </w:r>
    </w:p>
    <w:p w14:paraId="61F75B2A" w14:textId="77777777" w:rsidR="00361AD1" w:rsidRDefault="00361AD1" w:rsidP="00361AD1">
      <w:pPr>
        <w:spacing w:after="120" w:line="276" w:lineRule="auto"/>
        <w:jc w:val="both"/>
        <w:rPr>
          <w:rFonts w:ascii="Times New Roman" w:hAnsi="Times New Roman" w:cs="Times New Roman"/>
          <w:b/>
          <w:bCs/>
          <w:sz w:val="24"/>
          <w:szCs w:val="24"/>
          <w:lang w:val="en-GB"/>
        </w:rPr>
      </w:pPr>
    </w:p>
    <w:p w14:paraId="697140AF" w14:textId="77777777" w:rsidR="00361AD1" w:rsidRPr="005A3A02" w:rsidRDefault="00361AD1" w:rsidP="00361AD1">
      <w:pPr>
        <w:spacing w:after="120" w:line="276" w:lineRule="auto"/>
        <w:jc w:val="both"/>
        <w:rPr>
          <w:rFonts w:ascii="Times New Roman" w:hAnsi="Times New Roman" w:cs="Times New Roman"/>
          <w:b/>
          <w:bCs/>
          <w:lang w:val="en-GB"/>
        </w:rPr>
      </w:pPr>
      <w:r w:rsidRPr="005A3A02">
        <w:rPr>
          <w:rFonts w:ascii="Times New Roman" w:hAnsi="Times New Roman" w:cs="Times New Roman"/>
          <w:b/>
          <w:bCs/>
          <w:lang w:val="en-GB"/>
        </w:rPr>
        <w:t>Doc. dr. sci. Jelena Jurčić, Filozofski fakultet Sveučilišta u Mostaru / Faculty of Philosophy, University of Mostar</w:t>
      </w:r>
    </w:p>
    <w:p w14:paraId="38CB5F07" w14:textId="77777777" w:rsidR="00361AD1" w:rsidRPr="005A3A02" w:rsidRDefault="00361AD1" w:rsidP="00361AD1">
      <w:pPr>
        <w:spacing w:after="120" w:line="276" w:lineRule="auto"/>
        <w:jc w:val="both"/>
        <w:rPr>
          <w:rFonts w:ascii="Times New Roman" w:hAnsi="Times New Roman" w:cs="Times New Roman"/>
          <w:b/>
          <w:bCs/>
          <w:lang w:val="en-GB"/>
        </w:rPr>
      </w:pPr>
    </w:p>
    <w:p w14:paraId="6D096722" w14:textId="77777777" w:rsidR="00361AD1" w:rsidRPr="005A3A02" w:rsidRDefault="00361AD1" w:rsidP="00361AD1">
      <w:pPr>
        <w:pStyle w:val="ListParagraph"/>
        <w:numPr>
          <w:ilvl w:val="0"/>
          <w:numId w:val="13"/>
        </w:numPr>
        <w:spacing w:after="120" w:line="276" w:lineRule="auto"/>
        <w:jc w:val="both"/>
        <w:rPr>
          <w:rFonts w:ascii="Times New Roman" w:hAnsi="Times New Roman" w:cs="Times New Roman"/>
        </w:rPr>
      </w:pPr>
      <w:r w:rsidRPr="005A3A02">
        <w:rPr>
          <w:rFonts w:ascii="Times New Roman" w:hAnsi="Times New Roman" w:cs="Times New Roman"/>
        </w:rPr>
        <w:t>ZA UČENIKE KLASIČNIH GIMNAZIJA / FOR CLASSICAL HIGHSCHOOL STUDENTS</w:t>
      </w:r>
    </w:p>
    <w:p w14:paraId="1CC66A28" w14:textId="77777777" w:rsidR="00361AD1" w:rsidRPr="005A3A02" w:rsidRDefault="00361AD1" w:rsidP="00361AD1">
      <w:pPr>
        <w:spacing w:after="120" w:line="276" w:lineRule="auto"/>
        <w:jc w:val="both"/>
        <w:rPr>
          <w:rFonts w:ascii="Times New Roman" w:hAnsi="Times New Roman" w:cs="Times New Roman"/>
          <w:b/>
          <w:bCs/>
        </w:rPr>
      </w:pPr>
      <w:r w:rsidRPr="005A3A02">
        <w:rPr>
          <w:rFonts w:ascii="Times New Roman" w:hAnsi="Times New Roman" w:cs="Times New Roman"/>
          <w:b/>
          <w:bCs/>
        </w:rPr>
        <w:t>Tekstološka radionica temeljena na Getaldićevoj posveti prijatelju Marinu Gučetiću s kojim je u šest godina (1595.–1600.) proputovao Zapadnu Europu</w:t>
      </w:r>
    </w:p>
    <w:p w14:paraId="02E33C1A" w14:textId="77777777" w:rsidR="00361AD1" w:rsidRPr="005A3A02" w:rsidRDefault="00361AD1" w:rsidP="00361AD1">
      <w:pPr>
        <w:spacing w:after="120" w:line="276" w:lineRule="auto"/>
        <w:jc w:val="both"/>
        <w:rPr>
          <w:rFonts w:ascii="Times New Roman" w:hAnsi="Times New Roman" w:cs="Times New Roman"/>
          <w:b/>
          <w:bCs/>
        </w:rPr>
      </w:pPr>
      <w:r w:rsidRPr="005A3A02">
        <w:rPr>
          <w:rFonts w:ascii="Times New Roman" w:hAnsi="Times New Roman" w:cs="Times New Roman"/>
          <w:b/>
          <w:bCs/>
        </w:rPr>
        <w:t>Getaldić u Europi: matematička turneja</w:t>
      </w:r>
    </w:p>
    <w:p w14:paraId="6285746E" w14:textId="420BE301"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Opis radionice:</w:t>
      </w:r>
      <w:r w:rsidRPr="005A3A02">
        <w:rPr>
          <w:rFonts w:ascii="Times New Roman" w:hAnsi="Times New Roman" w:cs="Times New Roman"/>
        </w:rPr>
        <w:t xml:space="preserve"> Radionica se temelji na Marinu Getaldiću i njegovoj posveti prijatelju Marinu Gučetiću, u kojoj opisuje svoje putovanje po Zapadnoj Europi u razdoblju 1595.–1600. Sudionici će kroz analizu izvornog teksta istražiti kako su putovanja i susreti s istaknutim matematičarima (kao što su François Viète i Galileo Galilei) oblikovali Getaldićevo matematičko mišljenje i rad. Radionica povezuje tekstološku analizu s kontekstom povijesti znanosti i kulture ranog </w:t>
      </w:r>
      <w:r w:rsidR="00F103BE">
        <w:rPr>
          <w:rFonts w:ascii="Times New Roman" w:hAnsi="Times New Roman" w:cs="Times New Roman"/>
        </w:rPr>
        <w:t>novog vijeka</w:t>
      </w:r>
      <w:r w:rsidRPr="005A3A02">
        <w:rPr>
          <w:rFonts w:ascii="Times New Roman" w:hAnsi="Times New Roman" w:cs="Times New Roman"/>
        </w:rPr>
        <w:t>.</w:t>
      </w:r>
    </w:p>
    <w:p w14:paraId="34D088A4"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Trajanje:</w:t>
      </w:r>
      <w:r w:rsidRPr="005A3A02">
        <w:rPr>
          <w:rFonts w:ascii="Times New Roman" w:hAnsi="Times New Roman" w:cs="Times New Roman"/>
        </w:rPr>
        <w:t xml:space="preserve"> 60 minuta</w:t>
      </w:r>
    </w:p>
    <w:p w14:paraId="3F16BC8B"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Ciljevi radionice:</w:t>
      </w:r>
    </w:p>
    <w:p w14:paraId="664BE67A" w14:textId="77777777" w:rsidR="00361AD1" w:rsidRPr="005A3A02" w:rsidRDefault="00361AD1" w:rsidP="00361AD1">
      <w:pPr>
        <w:numPr>
          <w:ilvl w:val="0"/>
          <w:numId w:val="9"/>
        </w:numPr>
        <w:spacing w:after="120" w:line="276" w:lineRule="auto"/>
        <w:jc w:val="both"/>
        <w:rPr>
          <w:rFonts w:ascii="Times New Roman" w:hAnsi="Times New Roman" w:cs="Times New Roman"/>
        </w:rPr>
      </w:pPr>
      <w:r w:rsidRPr="005A3A02">
        <w:rPr>
          <w:rFonts w:ascii="Times New Roman" w:hAnsi="Times New Roman" w:cs="Times New Roman"/>
        </w:rPr>
        <w:t>Upoznati sudionike s Getaldićevim životom i putovanjima po Europi.</w:t>
      </w:r>
    </w:p>
    <w:p w14:paraId="08D5C930" w14:textId="77777777" w:rsidR="00361AD1" w:rsidRPr="005A3A02" w:rsidRDefault="00361AD1" w:rsidP="00361AD1">
      <w:pPr>
        <w:numPr>
          <w:ilvl w:val="0"/>
          <w:numId w:val="9"/>
        </w:numPr>
        <w:spacing w:after="120" w:line="276" w:lineRule="auto"/>
        <w:jc w:val="both"/>
        <w:rPr>
          <w:rFonts w:ascii="Times New Roman" w:hAnsi="Times New Roman" w:cs="Times New Roman"/>
        </w:rPr>
      </w:pPr>
      <w:r w:rsidRPr="005A3A02">
        <w:rPr>
          <w:rFonts w:ascii="Times New Roman" w:hAnsi="Times New Roman" w:cs="Times New Roman"/>
        </w:rPr>
        <w:t>Sudionici će analizirati jezik, stil i strukturu posvete Marinu Gučetiću.</w:t>
      </w:r>
    </w:p>
    <w:p w14:paraId="0C93FB60" w14:textId="77777777" w:rsidR="00361AD1" w:rsidRPr="005A3A02" w:rsidRDefault="00361AD1" w:rsidP="00361AD1">
      <w:pPr>
        <w:numPr>
          <w:ilvl w:val="0"/>
          <w:numId w:val="9"/>
        </w:numPr>
        <w:spacing w:after="120" w:line="276" w:lineRule="auto"/>
        <w:jc w:val="both"/>
        <w:rPr>
          <w:rFonts w:ascii="Times New Roman" w:hAnsi="Times New Roman" w:cs="Times New Roman"/>
        </w:rPr>
      </w:pPr>
      <w:r w:rsidRPr="005A3A02">
        <w:rPr>
          <w:rFonts w:ascii="Times New Roman" w:hAnsi="Times New Roman" w:cs="Times New Roman"/>
        </w:rPr>
        <w:t>Sudionici će povezati tekstualnu analizu s povijesnim i znanstvenim kontekstom 16. i 17. stoljeća.</w:t>
      </w:r>
    </w:p>
    <w:p w14:paraId="241F498C"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Očekivani ishodi:</w:t>
      </w:r>
      <w:r w:rsidRPr="005A3A02">
        <w:rPr>
          <w:rFonts w:ascii="Times New Roman" w:hAnsi="Times New Roman" w:cs="Times New Roman"/>
        </w:rPr>
        <w:t xml:space="preserve"> Nakon radionice sudionici će moći:</w:t>
      </w:r>
    </w:p>
    <w:p w14:paraId="5F555820" w14:textId="77777777" w:rsidR="00361AD1" w:rsidRPr="005A3A02" w:rsidRDefault="00361AD1" w:rsidP="00361AD1">
      <w:pPr>
        <w:numPr>
          <w:ilvl w:val="0"/>
          <w:numId w:val="10"/>
        </w:numPr>
        <w:spacing w:after="120" w:line="276" w:lineRule="auto"/>
        <w:jc w:val="both"/>
        <w:rPr>
          <w:rFonts w:ascii="Times New Roman" w:hAnsi="Times New Roman" w:cs="Times New Roman"/>
        </w:rPr>
      </w:pPr>
      <w:r w:rsidRPr="005A3A02">
        <w:rPr>
          <w:rFonts w:ascii="Times New Roman" w:hAnsi="Times New Roman" w:cs="Times New Roman"/>
        </w:rPr>
        <w:t>Objasniti kako su Getaldićeva putovanja i kontakti s matematičarima utjecali na njegov rad.</w:t>
      </w:r>
    </w:p>
    <w:p w14:paraId="68229C6A" w14:textId="77777777" w:rsidR="00361AD1" w:rsidRPr="005A3A02" w:rsidRDefault="00361AD1" w:rsidP="00361AD1">
      <w:pPr>
        <w:numPr>
          <w:ilvl w:val="0"/>
          <w:numId w:val="10"/>
        </w:numPr>
        <w:spacing w:after="120" w:line="276" w:lineRule="auto"/>
        <w:jc w:val="both"/>
        <w:rPr>
          <w:rFonts w:ascii="Times New Roman" w:hAnsi="Times New Roman" w:cs="Times New Roman"/>
        </w:rPr>
      </w:pPr>
      <w:r w:rsidRPr="005A3A02">
        <w:rPr>
          <w:rFonts w:ascii="Times New Roman" w:hAnsi="Times New Roman" w:cs="Times New Roman"/>
        </w:rPr>
        <w:t>Prepoznati ključne elemente tekstološke analize povijesnog dokumenta.</w:t>
      </w:r>
    </w:p>
    <w:p w14:paraId="12D771B7" w14:textId="4DBD54A2" w:rsidR="00361AD1" w:rsidRPr="005A3A02" w:rsidRDefault="00361AD1" w:rsidP="00361AD1">
      <w:pPr>
        <w:numPr>
          <w:ilvl w:val="0"/>
          <w:numId w:val="10"/>
        </w:numPr>
        <w:spacing w:after="120" w:line="276" w:lineRule="auto"/>
        <w:jc w:val="both"/>
        <w:rPr>
          <w:rFonts w:ascii="Times New Roman" w:hAnsi="Times New Roman" w:cs="Times New Roman"/>
        </w:rPr>
      </w:pPr>
      <w:r w:rsidRPr="005A3A02">
        <w:rPr>
          <w:rFonts w:ascii="Times New Roman" w:hAnsi="Times New Roman" w:cs="Times New Roman"/>
        </w:rPr>
        <w:t xml:space="preserve">Povezati povijesne i matematičke informacije iz teksta s širim kulturnim kontekstom Europe ranog </w:t>
      </w:r>
      <w:r w:rsidR="00F103BE" w:rsidRPr="00F103BE">
        <w:rPr>
          <w:rFonts w:ascii="Times New Roman" w:hAnsi="Times New Roman" w:cs="Times New Roman"/>
        </w:rPr>
        <w:t>novog vijeka</w:t>
      </w:r>
      <w:r w:rsidRPr="005A3A02">
        <w:rPr>
          <w:rFonts w:ascii="Times New Roman" w:hAnsi="Times New Roman" w:cs="Times New Roman"/>
        </w:rPr>
        <w:t>.</w:t>
      </w:r>
    </w:p>
    <w:p w14:paraId="6E323FD6" w14:textId="77777777" w:rsidR="00361AD1" w:rsidRPr="005A3A02" w:rsidRDefault="00361AD1" w:rsidP="00361AD1">
      <w:pPr>
        <w:spacing w:after="120" w:line="276" w:lineRule="auto"/>
        <w:jc w:val="both"/>
        <w:rPr>
          <w:rFonts w:ascii="Times New Roman" w:hAnsi="Times New Roman" w:cs="Times New Roman"/>
        </w:rPr>
      </w:pPr>
    </w:p>
    <w:p w14:paraId="18C7E417" w14:textId="77777777" w:rsidR="00361AD1" w:rsidRPr="005A3A02" w:rsidRDefault="00361AD1" w:rsidP="00361AD1">
      <w:pPr>
        <w:spacing w:after="120" w:line="276" w:lineRule="auto"/>
        <w:jc w:val="both"/>
        <w:rPr>
          <w:rFonts w:ascii="Times New Roman" w:hAnsi="Times New Roman" w:cs="Times New Roman"/>
          <w:lang w:val="en-GB"/>
        </w:rPr>
      </w:pPr>
      <w:r w:rsidRPr="005A3A02">
        <w:rPr>
          <w:rFonts w:ascii="Times New Roman" w:hAnsi="Times New Roman" w:cs="Times New Roman"/>
          <w:b/>
          <w:bCs/>
          <w:lang w:val="en-GB"/>
        </w:rPr>
        <w:t>Textual workshop based on Getaldić’s dedication to his friend Marin Gučetić, with whom he traveled across Western Europe over six years (1595–1600)</w:t>
      </w:r>
    </w:p>
    <w:p w14:paraId="4785F6D5" w14:textId="62C94390" w:rsidR="00361AD1" w:rsidRPr="005A3A02" w:rsidRDefault="00361AD1" w:rsidP="00361AD1">
      <w:pPr>
        <w:spacing w:after="120" w:line="276" w:lineRule="auto"/>
        <w:jc w:val="both"/>
        <w:rPr>
          <w:rFonts w:ascii="Times New Roman" w:hAnsi="Times New Roman" w:cs="Times New Roman"/>
          <w:lang w:val="en-GB"/>
        </w:rPr>
      </w:pPr>
      <w:r w:rsidRPr="005A3A02">
        <w:rPr>
          <w:rFonts w:ascii="Times New Roman" w:hAnsi="Times New Roman" w:cs="Times New Roman"/>
          <w:b/>
          <w:bCs/>
          <w:lang w:val="en-GB"/>
        </w:rPr>
        <w:t xml:space="preserve">Getaldić in Europe: The </w:t>
      </w:r>
      <w:r w:rsidR="00F103BE">
        <w:rPr>
          <w:rFonts w:ascii="Times New Roman" w:hAnsi="Times New Roman" w:cs="Times New Roman"/>
          <w:b/>
          <w:bCs/>
          <w:lang w:val="en-GB"/>
        </w:rPr>
        <w:t>m</w:t>
      </w:r>
      <w:r w:rsidRPr="005A3A02">
        <w:rPr>
          <w:rFonts w:ascii="Times New Roman" w:hAnsi="Times New Roman" w:cs="Times New Roman"/>
          <w:b/>
          <w:bCs/>
          <w:lang w:val="en-GB"/>
        </w:rPr>
        <w:t xml:space="preserve">ath </w:t>
      </w:r>
      <w:r w:rsidR="00F103BE">
        <w:rPr>
          <w:rFonts w:ascii="Times New Roman" w:hAnsi="Times New Roman" w:cs="Times New Roman"/>
          <w:b/>
          <w:bCs/>
          <w:lang w:val="en-GB"/>
        </w:rPr>
        <w:t>t</w:t>
      </w:r>
      <w:r w:rsidRPr="005A3A02">
        <w:rPr>
          <w:rFonts w:ascii="Times New Roman" w:hAnsi="Times New Roman" w:cs="Times New Roman"/>
          <w:b/>
          <w:bCs/>
          <w:lang w:val="en-GB"/>
        </w:rPr>
        <w:t>our</w:t>
      </w:r>
    </w:p>
    <w:p w14:paraId="795B3738" w14:textId="77777777" w:rsidR="00361AD1" w:rsidRPr="005A3A02" w:rsidRDefault="00361AD1" w:rsidP="00361AD1">
      <w:pPr>
        <w:spacing w:after="120" w:line="276" w:lineRule="auto"/>
        <w:jc w:val="both"/>
        <w:rPr>
          <w:rFonts w:ascii="Times New Roman" w:hAnsi="Times New Roman" w:cs="Times New Roman"/>
          <w:b/>
          <w:bCs/>
          <w:lang w:val="en-GB"/>
        </w:rPr>
      </w:pPr>
      <w:r w:rsidRPr="005A3A02">
        <w:rPr>
          <w:rFonts w:ascii="Times New Roman" w:hAnsi="Times New Roman" w:cs="Times New Roman"/>
          <w:b/>
          <w:bCs/>
          <w:lang w:val="en-GB"/>
        </w:rPr>
        <w:t xml:space="preserve">Workshop Description: </w:t>
      </w:r>
      <w:r w:rsidRPr="005A3A02">
        <w:rPr>
          <w:rFonts w:ascii="Times New Roman" w:hAnsi="Times New Roman" w:cs="Times New Roman"/>
          <w:lang w:val="en-GB"/>
        </w:rPr>
        <w:t>This workshop is centred on Marin Getaldić and his dedication to his friend Marin Gučetić, in which he describes his travels across Western Europe between 1595 and 1600. Participants will explore the original text to investigate how these journeys and encounters with prominent mathematicians, such as François Viète and Galileo Galilei, shaped Getaldić’s mathematical thought and work. The workshop links textual analysis with the historical and scientific context of the early modern period.</w:t>
      </w:r>
    </w:p>
    <w:p w14:paraId="3B626A7C" w14:textId="77777777" w:rsidR="00361AD1" w:rsidRPr="005A3A02" w:rsidRDefault="00361AD1" w:rsidP="00361AD1">
      <w:pPr>
        <w:spacing w:after="120" w:line="276" w:lineRule="auto"/>
        <w:jc w:val="both"/>
        <w:rPr>
          <w:rFonts w:ascii="Times New Roman" w:hAnsi="Times New Roman" w:cs="Times New Roman"/>
          <w:lang w:val="en-GB"/>
        </w:rPr>
      </w:pPr>
      <w:r w:rsidRPr="005A3A02">
        <w:rPr>
          <w:rFonts w:ascii="Times New Roman" w:hAnsi="Times New Roman" w:cs="Times New Roman"/>
          <w:b/>
          <w:bCs/>
          <w:lang w:val="en-GB"/>
        </w:rPr>
        <w:lastRenderedPageBreak/>
        <w:t>Duration:</w:t>
      </w:r>
      <w:r w:rsidRPr="005A3A02">
        <w:rPr>
          <w:rFonts w:ascii="Times New Roman" w:hAnsi="Times New Roman" w:cs="Times New Roman"/>
          <w:lang w:val="en-GB"/>
        </w:rPr>
        <w:t xml:space="preserve"> 60 minutes</w:t>
      </w:r>
    </w:p>
    <w:p w14:paraId="499BFCB9" w14:textId="77777777" w:rsidR="00361AD1" w:rsidRPr="005A3A02" w:rsidRDefault="00361AD1" w:rsidP="00361AD1">
      <w:pPr>
        <w:spacing w:after="120" w:line="276" w:lineRule="auto"/>
        <w:jc w:val="both"/>
        <w:rPr>
          <w:rFonts w:ascii="Times New Roman" w:hAnsi="Times New Roman" w:cs="Times New Roman"/>
          <w:lang w:val="en-GB"/>
        </w:rPr>
      </w:pPr>
      <w:r w:rsidRPr="005A3A02">
        <w:rPr>
          <w:rFonts w:ascii="Times New Roman" w:hAnsi="Times New Roman" w:cs="Times New Roman"/>
          <w:b/>
          <w:bCs/>
          <w:lang w:val="en-GB"/>
        </w:rPr>
        <w:t>Workshop Objectives:</w:t>
      </w:r>
    </w:p>
    <w:p w14:paraId="003B31B5" w14:textId="77777777" w:rsidR="00361AD1" w:rsidRPr="005A3A02" w:rsidRDefault="00361AD1" w:rsidP="00361AD1">
      <w:pPr>
        <w:numPr>
          <w:ilvl w:val="0"/>
          <w:numId w:val="11"/>
        </w:numPr>
        <w:spacing w:after="120" w:line="276" w:lineRule="auto"/>
        <w:jc w:val="both"/>
        <w:rPr>
          <w:rFonts w:ascii="Times New Roman" w:hAnsi="Times New Roman" w:cs="Times New Roman"/>
          <w:lang w:val="en-GB"/>
        </w:rPr>
      </w:pPr>
      <w:r w:rsidRPr="005A3A02">
        <w:rPr>
          <w:rFonts w:ascii="Times New Roman" w:hAnsi="Times New Roman" w:cs="Times New Roman"/>
          <w:lang w:val="en-GB"/>
        </w:rPr>
        <w:t>Introduce participants to Getaldić’s life and travels across Europe.</w:t>
      </w:r>
    </w:p>
    <w:p w14:paraId="79EEA0D3" w14:textId="77777777" w:rsidR="00361AD1" w:rsidRPr="005A3A02" w:rsidRDefault="00361AD1" w:rsidP="00361AD1">
      <w:pPr>
        <w:numPr>
          <w:ilvl w:val="0"/>
          <w:numId w:val="11"/>
        </w:numPr>
        <w:spacing w:after="120" w:line="276" w:lineRule="auto"/>
        <w:jc w:val="both"/>
        <w:rPr>
          <w:rFonts w:ascii="Times New Roman" w:hAnsi="Times New Roman" w:cs="Times New Roman"/>
          <w:lang w:val="en-GB"/>
        </w:rPr>
      </w:pPr>
      <w:r w:rsidRPr="005A3A02">
        <w:rPr>
          <w:rFonts w:ascii="Times New Roman" w:hAnsi="Times New Roman" w:cs="Times New Roman"/>
          <w:lang w:val="en-GB"/>
        </w:rPr>
        <w:t>Enable participants to analyse the language, style, and structure of the dedication to Marin Gučetić.</w:t>
      </w:r>
    </w:p>
    <w:p w14:paraId="529CC812" w14:textId="77777777" w:rsidR="00361AD1" w:rsidRPr="005A3A02" w:rsidRDefault="00361AD1" w:rsidP="00361AD1">
      <w:pPr>
        <w:numPr>
          <w:ilvl w:val="0"/>
          <w:numId w:val="11"/>
        </w:numPr>
        <w:spacing w:after="120" w:line="276" w:lineRule="auto"/>
        <w:jc w:val="both"/>
        <w:rPr>
          <w:rFonts w:ascii="Times New Roman" w:hAnsi="Times New Roman" w:cs="Times New Roman"/>
          <w:lang w:val="en-GB"/>
        </w:rPr>
      </w:pPr>
      <w:r w:rsidRPr="005A3A02">
        <w:rPr>
          <w:rFonts w:ascii="Times New Roman" w:hAnsi="Times New Roman" w:cs="Times New Roman"/>
          <w:lang w:val="en-GB"/>
        </w:rPr>
        <w:t>Connect textual analysis with the historical and scientific context of the 16th and 17th centuries.</w:t>
      </w:r>
    </w:p>
    <w:p w14:paraId="63B447B5" w14:textId="77777777" w:rsidR="00361AD1" w:rsidRPr="005A3A02" w:rsidRDefault="00361AD1" w:rsidP="00361AD1">
      <w:pPr>
        <w:spacing w:after="120" w:line="276" w:lineRule="auto"/>
        <w:jc w:val="both"/>
        <w:rPr>
          <w:rFonts w:ascii="Times New Roman" w:hAnsi="Times New Roman" w:cs="Times New Roman"/>
          <w:lang w:val="en-GB"/>
        </w:rPr>
      </w:pPr>
      <w:r w:rsidRPr="005A3A02">
        <w:rPr>
          <w:rFonts w:ascii="Times New Roman" w:hAnsi="Times New Roman" w:cs="Times New Roman"/>
          <w:b/>
          <w:bCs/>
          <w:lang w:val="en-GB"/>
        </w:rPr>
        <w:t>Expected Outcomes:</w:t>
      </w:r>
      <w:r w:rsidRPr="005A3A02">
        <w:rPr>
          <w:rFonts w:ascii="Times New Roman" w:hAnsi="Times New Roman" w:cs="Times New Roman"/>
          <w:lang w:val="en-GB"/>
        </w:rPr>
        <w:t xml:space="preserve"> By the end of the workshop, participants will be able to:</w:t>
      </w:r>
    </w:p>
    <w:p w14:paraId="162FDD8C" w14:textId="77777777" w:rsidR="00361AD1" w:rsidRPr="005A3A02" w:rsidRDefault="00361AD1" w:rsidP="00361AD1">
      <w:pPr>
        <w:numPr>
          <w:ilvl w:val="0"/>
          <w:numId w:val="12"/>
        </w:numPr>
        <w:spacing w:after="120" w:line="276" w:lineRule="auto"/>
        <w:jc w:val="both"/>
        <w:rPr>
          <w:rFonts w:ascii="Times New Roman" w:hAnsi="Times New Roman" w:cs="Times New Roman"/>
          <w:lang w:val="en-GB"/>
        </w:rPr>
      </w:pPr>
      <w:r w:rsidRPr="005A3A02">
        <w:rPr>
          <w:rFonts w:ascii="Times New Roman" w:hAnsi="Times New Roman" w:cs="Times New Roman"/>
          <w:lang w:val="en-GB"/>
        </w:rPr>
        <w:t>Explain how Getaldić’s travels and contacts with mathematicians influenced his work.</w:t>
      </w:r>
    </w:p>
    <w:p w14:paraId="455301D3" w14:textId="77777777" w:rsidR="00361AD1" w:rsidRPr="005A3A02" w:rsidRDefault="00361AD1" w:rsidP="00361AD1">
      <w:pPr>
        <w:numPr>
          <w:ilvl w:val="0"/>
          <w:numId w:val="12"/>
        </w:numPr>
        <w:spacing w:after="120" w:line="276" w:lineRule="auto"/>
        <w:jc w:val="both"/>
        <w:rPr>
          <w:rFonts w:ascii="Times New Roman" w:hAnsi="Times New Roman" w:cs="Times New Roman"/>
          <w:lang w:val="en-GB"/>
        </w:rPr>
      </w:pPr>
      <w:r w:rsidRPr="005A3A02">
        <w:rPr>
          <w:rFonts w:ascii="Times New Roman" w:hAnsi="Times New Roman" w:cs="Times New Roman"/>
          <w:lang w:val="en-GB"/>
        </w:rPr>
        <w:t>Identify key elements of textual analysis in this historical document.</w:t>
      </w:r>
    </w:p>
    <w:p w14:paraId="1C79DDD0" w14:textId="77777777" w:rsidR="00361AD1" w:rsidRPr="005A3A02" w:rsidRDefault="00361AD1" w:rsidP="00361AD1">
      <w:pPr>
        <w:numPr>
          <w:ilvl w:val="0"/>
          <w:numId w:val="12"/>
        </w:numPr>
        <w:spacing w:after="120" w:line="276" w:lineRule="auto"/>
        <w:jc w:val="both"/>
        <w:rPr>
          <w:rFonts w:ascii="Times New Roman" w:hAnsi="Times New Roman" w:cs="Times New Roman"/>
          <w:lang w:val="en-GB"/>
        </w:rPr>
      </w:pPr>
      <w:r w:rsidRPr="005A3A02">
        <w:rPr>
          <w:rFonts w:ascii="Times New Roman" w:hAnsi="Times New Roman" w:cs="Times New Roman"/>
          <w:lang w:val="en-GB"/>
        </w:rPr>
        <w:t>Relate historical and mathematical information from the text to the broader cultural context of early modern Europe.</w:t>
      </w:r>
    </w:p>
    <w:p w14:paraId="0A3F2618" w14:textId="77777777" w:rsidR="00361AD1" w:rsidRPr="005A3A02" w:rsidRDefault="00361AD1" w:rsidP="00361AD1">
      <w:pPr>
        <w:spacing w:after="120" w:line="276" w:lineRule="auto"/>
        <w:jc w:val="both"/>
        <w:rPr>
          <w:rFonts w:ascii="Times New Roman" w:hAnsi="Times New Roman" w:cs="Times New Roman"/>
        </w:rPr>
      </w:pPr>
    </w:p>
    <w:p w14:paraId="33A51CAB" w14:textId="77777777" w:rsidR="00361AD1" w:rsidRPr="005A3A02" w:rsidRDefault="00361AD1" w:rsidP="00361AD1">
      <w:pPr>
        <w:pStyle w:val="ListParagraph"/>
        <w:numPr>
          <w:ilvl w:val="0"/>
          <w:numId w:val="13"/>
        </w:numPr>
        <w:spacing w:after="120" w:line="276" w:lineRule="auto"/>
        <w:jc w:val="both"/>
        <w:rPr>
          <w:rFonts w:ascii="Times New Roman" w:hAnsi="Times New Roman" w:cs="Times New Roman"/>
        </w:rPr>
      </w:pPr>
      <w:r w:rsidRPr="005A3A02">
        <w:rPr>
          <w:rFonts w:ascii="Times New Roman" w:hAnsi="Times New Roman" w:cs="Times New Roman"/>
        </w:rPr>
        <w:t>ZA STUDENTE KLASIČNE FILOLOGIJE / FOR UNIVERSITY STUDENTS OF CLASSICAL PHILOLOGY</w:t>
      </w:r>
    </w:p>
    <w:p w14:paraId="60499D91" w14:textId="77777777" w:rsidR="00361AD1" w:rsidRPr="005A3A02" w:rsidRDefault="00361AD1" w:rsidP="00361AD1">
      <w:pPr>
        <w:spacing w:after="120" w:line="276" w:lineRule="auto"/>
        <w:jc w:val="both"/>
        <w:rPr>
          <w:rFonts w:ascii="Times New Roman" w:hAnsi="Times New Roman" w:cs="Times New Roman"/>
        </w:rPr>
      </w:pPr>
    </w:p>
    <w:p w14:paraId="032EAE87" w14:textId="77777777" w:rsidR="00361AD1" w:rsidRPr="005A3A02" w:rsidRDefault="00361AD1" w:rsidP="00361AD1">
      <w:pPr>
        <w:spacing w:after="120" w:line="276" w:lineRule="auto"/>
        <w:jc w:val="both"/>
        <w:rPr>
          <w:rFonts w:ascii="Times New Roman" w:hAnsi="Times New Roman" w:cs="Times New Roman"/>
          <w:b/>
          <w:bCs/>
        </w:rPr>
      </w:pPr>
      <w:r w:rsidRPr="005A3A02">
        <w:rPr>
          <w:rFonts w:ascii="Times New Roman" w:hAnsi="Times New Roman" w:cs="Times New Roman"/>
          <w:b/>
          <w:bCs/>
        </w:rPr>
        <w:t xml:space="preserve">Tekstološka radionica temeljena na Getaldićevom predgovoru čitatelju u </w:t>
      </w:r>
      <w:r w:rsidRPr="005A3A02">
        <w:rPr>
          <w:rFonts w:ascii="Times New Roman" w:hAnsi="Times New Roman" w:cs="Times New Roman"/>
          <w:b/>
          <w:bCs/>
          <w:i/>
          <w:iCs/>
        </w:rPr>
        <w:t>Nonnullæ propositiones de parabola</w:t>
      </w:r>
    </w:p>
    <w:p w14:paraId="30EA2545" w14:textId="15C541D7" w:rsidR="00361AD1" w:rsidRPr="005A3A02" w:rsidRDefault="00361AD1" w:rsidP="00361AD1">
      <w:pPr>
        <w:spacing w:after="120" w:line="276" w:lineRule="auto"/>
        <w:jc w:val="both"/>
        <w:rPr>
          <w:rFonts w:ascii="Times New Roman" w:hAnsi="Times New Roman" w:cs="Times New Roman"/>
          <w:b/>
          <w:bCs/>
        </w:rPr>
      </w:pPr>
      <w:r w:rsidRPr="005A3A02">
        <w:rPr>
          <w:rFonts w:ascii="Times New Roman" w:hAnsi="Times New Roman" w:cs="Times New Roman"/>
          <w:b/>
          <w:bCs/>
        </w:rPr>
        <w:t>Tr</w:t>
      </w:r>
      <w:r w:rsidR="00F103BE">
        <w:rPr>
          <w:rFonts w:ascii="Times New Roman" w:hAnsi="Times New Roman" w:cs="Times New Roman"/>
          <w:b/>
          <w:bCs/>
        </w:rPr>
        <w:t>ojac</w:t>
      </w:r>
      <w:r w:rsidRPr="005A3A02">
        <w:rPr>
          <w:rFonts w:ascii="Times New Roman" w:hAnsi="Times New Roman" w:cs="Times New Roman"/>
          <w:b/>
          <w:bCs/>
        </w:rPr>
        <w:t xml:space="preserve"> koji pali: Sunce, zrcala i djevice</w:t>
      </w:r>
    </w:p>
    <w:p w14:paraId="21A492B3" w14:textId="4D35B48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Kratki opis:</w:t>
      </w:r>
      <w:r w:rsidRPr="005A3A02">
        <w:rPr>
          <w:rFonts w:ascii="Times New Roman" w:hAnsi="Times New Roman" w:cs="Times New Roman"/>
        </w:rPr>
        <w:t xml:space="preserve"> Radionica se temelji na Getaldićevom predgovoru čitatelju u djelu </w:t>
      </w:r>
      <w:r w:rsidRPr="005A3A02">
        <w:rPr>
          <w:rFonts w:ascii="Times New Roman" w:hAnsi="Times New Roman" w:cs="Times New Roman"/>
          <w:i/>
          <w:iCs/>
        </w:rPr>
        <w:t>Nonnullæ propositiones de parabola</w:t>
      </w:r>
      <w:r w:rsidRPr="005A3A02">
        <w:rPr>
          <w:rFonts w:ascii="Times New Roman" w:hAnsi="Times New Roman" w:cs="Times New Roman"/>
        </w:rPr>
        <w:t>, u kojem opisuje drevna parabolična zrcala koja su korištena za paljenje svetog vječnog ognja. Sudionici će kroz analizu izvornog teksta istražiti kako se sunčeva svjetlost koncentrirala pomoću paraboličnih zrcala na jed</w:t>
      </w:r>
      <w:r w:rsidR="00F103BE">
        <w:rPr>
          <w:rFonts w:ascii="Times New Roman" w:hAnsi="Times New Roman" w:cs="Times New Roman"/>
        </w:rPr>
        <w:t>nu točku</w:t>
      </w:r>
      <w:r w:rsidRPr="005A3A02">
        <w:rPr>
          <w:rFonts w:ascii="Times New Roman" w:hAnsi="Times New Roman" w:cs="Times New Roman"/>
        </w:rPr>
        <w:t xml:space="preserve"> te kakvu </w:t>
      </w:r>
      <w:r w:rsidR="00F103BE">
        <w:rPr>
          <w:rFonts w:ascii="Times New Roman" w:hAnsi="Times New Roman" w:cs="Times New Roman"/>
        </w:rPr>
        <w:t xml:space="preserve">su simboličku ulogu </w:t>
      </w:r>
      <w:r w:rsidRPr="005A3A02">
        <w:rPr>
          <w:rFonts w:ascii="Times New Roman" w:hAnsi="Times New Roman" w:cs="Times New Roman"/>
        </w:rPr>
        <w:t>u tome imal</w:t>
      </w:r>
      <w:r w:rsidR="00F103BE">
        <w:rPr>
          <w:rFonts w:ascii="Times New Roman" w:hAnsi="Times New Roman" w:cs="Times New Roman"/>
        </w:rPr>
        <w:t xml:space="preserve">e </w:t>
      </w:r>
      <w:r w:rsidRPr="005A3A02">
        <w:rPr>
          <w:rFonts w:ascii="Times New Roman" w:hAnsi="Times New Roman" w:cs="Times New Roman"/>
        </w:rPr>
        <w:t>svet</w:t>
      </w:r>
      <w:r w:rsidR="00F103BE">
        <w:rPr>
          <w:rFonts w:ascii="Times New Roman" w:hAnsi="Times New Roman" w:cs="Times New Roman"/>
        </w:rPr>
        <w:t xml:space="preserve">e </w:t>
      </w:r>
      <w:r w:rsidRPr="005A3A02">
        <w:rPr>
          <w:rFonts w:ascii="Times New Roman" w:hAnsi="Times New Roman" w:cs="Times New Roman"/>
        </w:rPr>
        <w:t>djev</w:t>
      </w:r>
      <w:r w:rsidR="00F103BE">
        <w:rPr>
          <w:rFonts w:ascii="Times New Roman" w:hAnsi="Times New Roman" w:cs="Times New Roman"/>
        </w:rPr>
        <w:t>e</w:t>
      </w:r>
      <w:r w:rsidRPr="005A3A02">
        <w:rPr>
          <w:rFonts w:ascii="Times New Roman" w:hAnsi="Times New Roman" w:cs="Times New Roman"/>
        </w:rPr>
        <w:t>. Radionica povezuje tekstološku analizu s povijesnim i znanstvenim kontekstom ranog novog vijeka.</w:t>
      </w:r>
    </w:p>
    <w:p w14:paraId="419CA436"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Trajanje:</w:t>
      </w:r>
      <w:r w:rsidRPr="005A3A02">
        <w:rPr>
          <w:rFonts w:ascii="Times New Roman" w:hAnsi="Times New Roman" w:cs="Times New Roman"/>
        </w:rPr>
        <w:t xml:space="preserve"> 60 minuta</w:t>
      </w:r>
    </w:p>
    <w:p w14:paraId="31547486"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Ciljevi radionice:</w:t>
      </w:r>
    </w:p>
    <w:p w14:paraId="10070868" w14:textId="77777777" w:rsidR="00361AD1" w:rsidRPr="005A3A02" w:rsidRDefault="00361AD1" w:rsidP="00361AD1">
      <w:pPr>
        <w:numPr>
          <w:ilvl w:val="0"/>
          <w:numId w:val="14"/>
        </w:numPr>
        <w:spacing w:after="120" w:line="276" w:lineRule="auto"/>
        <w:jc w:val="both"/>
        <w:rPr>
          <w:rFonts w:ascii="Times New Roman" w:hAnsi="Times New Roman" w:cs="Times New Roman"/>
        </w:rPr>
      </w:pPr>
      <w:r w:rsidRPr="005A3A02">
        <w:rPr>
          <w:rFonts w:ascii="Times New Roman" w:hAnsi="Times New Roman" w:cs="Times New Roman"/>
        </w:rPr>
        <w:t>Upoznati sudionike s povijesnim kontekstom i tehnikom korištenja paraboličnih zrcala u Getaldićevu tekstu.</w:t>
      </w:r>
    </w:p>
    <w:p w14:paraId="78DA3B72" w14:textId="77777777" w:rsidR="00361AD1" w:rsidRPr="005A3A02" w:rsidRDefault="00361AD1" w:rsidP="00361AD1">
      <w:pPr>
        <w:numPr>
          <w:ilvl w:val="0"/>
          <w:numId w:val="14"/>
        </w:numPr>
        <w:spacing w:after="120" w:line="276" w:lineRule="auto"/>
        <w:jc w:val="both"/>
        <w:rPr>
          <w:rFonts w:ascii="Times New Roman" w:hAnsi="Times New Roman" w:cs="Times New Roman"/>
        </w:rPr>
      </w:pPr>
      <w:r w:rsidRPr="005A3A02">
        <w:rPr>
          <w:rFonts w:ascii="Times New Roman" w:hAnsi="Times New Roman" w:cs="Times New Roman"/>
        </w:rPr>
        <w:t>Analizirati jezik, stil i argumentaciju Getaldićevog predgovora.</w:t>
      </w:r>
    </w:p>
    <w:p w14:paraId="6727710F" w14:textId="77777777" w:rsidR="00361AD1" w:rsidRPr="005A3A02" w:rsidRDefault="00361AD1" w:rsidP="00361AD1">
      <w:pPr>
        <w:numPr>
          <w:ilvl w:val="0"/>
          <w:numId w:val="14"/>
        </w:numPr>
        <w:spacing w:after="120" w:line="276" w:lineRule="auto"/>
        <w:jc w:val="both"/>
        <w:rPr>
          <w:rFonts w:ascii="Times New Roman" w:hAnsi="Times New Roman" w:cs="Times New Roman"/>
        </w:rPr>
      </w:pPr>
      <w:r w:rsidRPr="005A3A02">
        <w:rPr>
          <w:rFonts w:ascii="Times New Roman" w:hAnsi="Times New Roman" w:cs="Times New Roman"/>
        </w:rPr>
        <w:t>Povezati tekstualnu analizu s povijesnim, znanstvenim i simboličkim kontekstom.</w:t>
      </w:r>
    </w:p>
    <w:p w14:paraId="6F2934F9"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Očekivani ishodi:</w:t>
      </w:r>
      <w:r w:rsidRPr="005A3A02">
        <w:rPr>
          <w:rFonts w:ascii="Times New Roman" w:hAnsi="Times New Roman" w:cs="Times New Roman"/>
        </w:rPr>
        <w:t xml:space="preserve"> Nakon radionice sudionici će moći:</w:t>
      </w:r>
    </w:p>
    <w:p w14:paraId="1AE21D36" w14:textId="77777777" w:rsidR="00361AD1" w:rsidRPr="005A3A02" w:rsidRDefault="00361AD1" w:rsidP="00361AD1">
      <w:pPr>
        <w:numPr>
          <w:ilvl w:val="0"/>
          <w:numId w:val="15"/>
        </w:numPr>
        <w:spacing w:after="120" w:line="276" w:lineRule="auto"/>
        <w:jc w:val="both"/>
        <w:rPr>
          <w:rFonts w:ascii="Times New Roman" w:hAnsi="Times New Roman" w:cs="Times New Roman"/>
        </w:rPr>
      </w:pPr>
      <w:r w:rsidRPr="005A3A02">
        <w:rPr>
          <w:rFonts w:ascii="Times New Roman" w:hAnsi="Times New Roman" w:cs="Times New Roman"/>
        </w:rPr>
        <w:t>Objasniti kako parabolična zrcala i njihova primjena reflektiraju znanstveni i kulturni kontekst 16. i 17. stoljeća.</w:t>
      </w:r>
    </w:p>
    <w:p w14:paraId="6F8751B1" w14:textId="77777777" w:rsidR="00361AD1" w:rsidRPr="005A3A02" w:rsidRDefault="00361AD1" w:rsidP="00361AD1">
      <w:pPr>
        <w:numPr>
          <w:ilvl w:val="0"/>
          <w:numId w:val="15"/>
        </w:numPr>
        <w:spacing w:after="120" w:line="276" w:lineRule="auto"/>
        <w:jc w:val="both"/>
        <w:rPr>
          <w:rFonts w:ascii="Times New Roman" w:hAnsi="Times New Roman" w:cs="Times New Roman"/>
        </w:rPr>
      </w:pPr>
      <w:r w:rsidRPr="005A3A02">
        <w:rPr>
          <w:rFonts w:ascii="Times New Roman" w:hAnsi="Times New Roman" w:cs="Times New Roman"/>
        </w:rPr>
        <w:t>Prepoznati ključne elemente tekstološke analize povijesnog znanstvenog teksta.</w:t>
      </w:r>
    </w:p>
    <w:p w14:paraId="3555F288" w14:textId="205B8B04" w:rsidR="00361AD1" w:rsidRPr="005A3A02" w:rsidRDefault="00361AD1" w:rsidP="00361AD1">
      <w:pPr>
        <w:numPr>
          <w:ilvl w:val="0"/>
          <w:numId w:val="15"/>
        </w:numPr>
        <w:spacing w:after="120" w:line="276" w:lineRule="auto"/>
        <w:jc w:val="both"/>
        <w:rPr>
          <w:rFonts w:ascii="Times New Roman" w:hAnsi="Times New Roman" w:cs="Times New Roman"/>
        </w:rPr>
      </w:pPr>
      <w:r w:rsidRPr="005A3A02">
        <w:rPr>
          <w:rFonts w:ascii="Times New Roman" w:hAnsi="Times New Roman" w:cs="Times New Roman"/>
        </w:rPr>
        <w:t>Povezati tehničke, povijesne i simboličke informacije iz teksta s</w:t>
      </w:r>
      <w:r w:rsidR="00F103BE">
        <w:rPr>
          <w:rFonts w:ascii="Times New Roman" w:hAnsi="Times New Roman" w:cs="Times New Roman"/>
        </w:rPr>
        <w:t>a</w:t>
      </w:r>
      <w:r w:rsidRPr="005A3A02">
        <w:rPr>
          <w:rFonts w:ascii="Times New Roman" w:hAnsi="Times New Roman" w:cs="Times New Roman"/>
        </w:rPr>
        <w:t xml:space="preserve"> širim kulturnim i znanstvenim kontekstom ranog novog vijeka.</w:t>
      </w:r>
    </w:p>
    <w:p w14:paraId="3D460F5E" w14:textId="77777777" w:rsidR="00361AD1" w:rsidRPr="005A3A02" w:rsidRDefault="00361AD1" w:rsidP="00361AD1">
      <w:pPr>
        <w:spacing w:after="120" w:line="276" w:lineRule="auto"/>
        <w:jc w:val="both"/>
        <w:rPr>
          <w:rFonts w:ascii="Times New Roman" w:hAnsi="Times New Roman" w:cs="Times New Roman"/>
        </w:rPr>
      </w:pPr>
    </w:p>
    <w:p w14:paraId="43C85952" w14:textId="2A59F88A" w:rsidR="00361AD1" w:rsidRPr="005A3A02" w:rsidRDefault="00361AD1" w:rsidP="00361AD1">
      <w:pPr>
        <w:spacing w:after="120" w:line="276" w:lineRule="auto"/>
        <w:jc w:val="both"/>
        <w:rPr>
          <w:rFonts w:ascii="Times New Roman" w:hAnsi="Times New Roman" w:cs="Times New Roman"/>
          <w:b/>
          <w:bCs/>
        </w:rPr>
      </w:pPr>
      <w:r w:rsidRPr="005A3A02">
        <w:rPr>
          <w:rFonts w:ascii="Times New Roman" w:hAnsi="Times New Roman" w:cs="Times New Roman"/>
          <w:b/>
          <w:bCs/>
        </w:rPr>
        <w:lastRenderedPageBreak/>
        <w:t xml:space="preserve">A </w:t>
      </w:r>
      <w:r w:rsidR="00F103BE">
        <w:rPr>
          <w:rFonts w:ascii="Times New Roman" w:hAnsi="Times New Roman" w:cs="Times New Roman"/>
          <w:b/>
          <w:bCs/>
        </w:rPr>
        <w:t>t</w:t>
      </w:r>
      <w:r w:rsidRPr="005A3A02">
        <w:rPr>
          <w:rFonts w:ascii="Times New Roman" w:hAnsi="Times New Roman" w:cs="Times New Roman"/>
          <w:b/>
          <w:bCs/>
        </w:rPr>
        <w:t xml:space="preserve">extual </w:t>
      </w:r>
      <w:r w:rsidR="00F103BE">
        <w:rPr>
          <w:rFonts w:ascii="Times New Roman" w:hAnsi="Times New Roman" w:cs="Times New Roman"/>
          <w:b/>
          <w:bCs/>
        </w:rPr>
        <w:t>w</w:t>
      </w:r>
      <w:r w:rsidRPr="005A3A02">
        <w:rPr>
          <w:rFonts w:ascii="Times New Roman" w:hAnsi="Times New Roman" w:cs="Times New Roman"/>
          <w:b/>
          <w:bCs/>
        </w:rPr>
        <w:t xml:space="preserve">orkshop </w:t>
      </w:r>
      <w:r w:rsidR="00F103BE">
        <w:rPr>
          <w:rFonts w:ascii="Times New Roman" w:hAnsi="Times New Roman" w:cs="Times New Roman"/>
          <w:b/>
          <w:bCs/>
        </w:rPr>
        <w:t>b</w:t>
      </w:r>
      <w:r w:rsidRPr="005A3A02">
        <w:rPr>
          <w:rFonts w:ascii="Times New Roman" w:hAnsi="Times New Roman" w:cs="Times New Roman"/>
          <w:b/>
          <w:bCs/>
        </w:rPr>
        <w:t xml:space="preserve">ased on Getaldić’s Preface to the </w:t>
      </w:r>
      <w:r w:rsidR="00F103BE">
        <w:rPr>
          <w:rFonts w:ascii="Times New Roman" w:hAnsi="Times New Roman" w:cs="Times New Roman"/>
          <w:b/>
          <w:bCs/>
        </w:rPr>
        <w:t>r</w:t>
      </w:r>
      <w:r w:rsidRPr="005A3A02">
        <w:rPr>
          <w:rFonts w:ascii="Times New Roman" w:hAnsi="Times New Roman" w:cs="Times New Roman"/>
          <w:b/>
          <w:bCs/>
        </w:rPr>
        <w:t xml:space="preserve">eader in </w:t>
      </w:r>
      <w:r w:rsidRPr="005A3A02">
        <w:rPr>
          <w:rFonts w:ascii="Times New Roman" w:hAnsi="Times New Roman" w:cs="Times New Roman"/>
          <w:b/>
          <w:bCs/>
          <w:i/>
          <w:iCs/>
        </w:rPr>
        <w:t>Nonnullæ propositiones de parabola</w:t>
      </w:r>
    </w:p>
    <w:p w14:paraId="78178643" w14:textId="62BA8514"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 xml:space="preserve">The </w:t>
      </w:r>
      <w:r w:rsidR="00F103BE">
        <w:rPr>
          <w:rFonts w:ascii="Times New Roman" w:hAnsi="Times New Roman" w:cs="Times New Roman"/>
          <w:b/>
          <w:bCs/>
        </w:rPr>
        <w:t>t</w:t>
      </w:r>
      <w:r w:rsidRPr="005A3A02">
        <w:rPr>
          <w:rFonts w:ascii="Times New Roman" w:hAnsi="Times New Roman" w:cs="Times New Roman"/>
          <w:b/>
          <w:bCs/>
        </w:rPr>
        <w:t xml:space="preserve">rio that </w:t>
      </w:r>
      <w:r w:rsidR="00F103BE">
        <w:rPr>
          <w:rFonts w:ascii="Times New Roman" w:hAnsi="Times New Roman" w:cs="Times New Roman"/>
          <w:b/>
          <w:bCs/>
        </w:rPr>
        <w:t>i</w:t>
      </w:r>
      <w:r w:rsidRPr="005A3A02">
        <w:rPr>
          <w:rFonts w:ascii="Times New Roman" w:hAnsi="Times New Roman" w:cs="Times New Roman"/>
          <w:b/>
          <w:bCs/>
        </w:rPr>
        <w:t xml:space="preserve">gnites: The </w:t>
      </w:r>
      <w:r w:rsidR="00F103BE">
        <w:rPr>
          <w:rFonts w:ascii="Times New Roman" w:hAnsi="Times New Roman" w:cs="Times New Roman"/>
          <w:b/>
          <w:bCs/>
        </w:rPr>
        <w:t>s</w:t>
      </w:r>
      <w:r w:rsidRPr="005A3A02">
        <w:rPr>
          <w:rFonts w:ascii="Times New Roman" w:hAnsi="Times New Roman" w:cs="Times New Roman"/>
          <w:b/>
          <w:bCs/>
        </w:rPr>
        <w:t xml:space="preserve">un, </w:t>
      </w:r>
      <w:r w:rsidR="00F103BE">
        <w:rPr>
          <w:rFonts w:ascii="Times New Roman" w:hAnsi="Times New Roman" w:cs="Times New Roman"/>
          <w:b/>
          <w:bCs/>
        </w:rPr>
        <w:t>m</w:t>
      </w:r>
      <w:r w:rsidRPr="005A3A02">
        <w:rPr>
          <w:rFonts w:ascii="Times New Roman" w:hAnsi="Times New Roman" w:cs="Times New Roman"/>
          <w:b/>
          <w:bCs/>
        </w:rPr>
        <w:t xml:space="preserve">irrors, and </w:t>
      </w:r>
      <w:r w:rsidR="00F103BE">
        <w:rPr>
          <w:rFonts w:ascii="Times New Roman" w:hAnsi="Times New Roman" w:cs="Times New Roman"/>
          <w:b/>
          <w:bCs/>
        </w:rPr>
        <w:t>v</w:t>
      </w:r>
      <w:r w:rsidRPr="005A3A02">
        <w:rPr>
          <w:rFonts w:ascii="Times New Roman" w:hAnsi="Times New Roman" w:cs="Times New Roman"/>
          <w:b/>
          <w:bCs/>
        </w:rPr>
        <w:t>irgins</w:t>
      </w:r>
    </w:p>
    <w:p w14:paraId="3986B2A0"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Short Description:</w:t>
      </w:r>
      <w:r w:rsidRPr="005A3A02">
        <w:rPr>
          <w:rFonts w:ascii="Times New Roman" w:hAnsi="Times New Roman" w:cs="Times New Roman"/>
        </w:rPr>
        <w:t xml:space="preserve"> The workshop is based on Getaldić’s preface to the reader in </w:t>
      </w:r>
      <w:r w:rsidRPr="005A3A02">
        <w:rPr>
          <w:rFonts w:ascii="Times New Roman" w:hAnsi="Times New Roman" w:cs="Times New Roman"/>
          <w:i/>
          <w:iCs/>
        </w:rPr>
        <w:t>Nonnullæ propositiones de parabola</w:t>
      </w:r>
      <w:r w:rsidRPr="005A3A02">
        <w:rPr>
          <w:rFonts w:ascii="Times New Roman" w:hAnsi="Times New Roman" w:cs="Times New Roman"/>
        </w:rPr>
        <w:t>, in which he describes ancient parabolic mirrors used to light the sacred eternal fire. Participants will explore, through analysis of the original text, how sunlight was concentrated by parabolic mirrors onto a precise point and the symbolic role of the sacred virgins in this process. The workshop connects textual analysis with the historical and scientific context of the early modern period.</w:t>
      </w:r>
    </w:p>
    <w:p w14:paraId="7F7F6862"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Duration:</w:t>
      </w:r>
      <w:r w:rsidRPr="005A3A02">
        <w:rPr>
          <w:rFonts w:ascii="Times New Roman" w:hAnsi="Times New Roman" w:cs="Times New Roman"/>
        </w:rPr>
        <w:t xml:space="preserve"> 60 minutes</w:t>
      </w:r>
    </w:p>
    <w:p w14:paraId="55D463A6"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Workshop objectives:</w:t>
      </w:r>
    </w:p>
    <w:p w14:paraId="4FFFAE72" w14:textId="77777777" w:rsidR="00361AD1" w:rsidRPr="005A3A02" w:rsidRDefault="00361AD1" w:rsidP="00361AD1">
      <w:pPr>
        <w:numPr>
          <w:ilvl w:val="0"/>
          <w:numId w:val="16"/>
        </w:numPr>
        <w:spacing w:after="120" w:line="276" w:lineRule="auto"/>
        <w:jc w:val="both"/>
        <w:rPr>
          <w:rFonts w:ascii="Times New Roman" w:hAnsi="Times New Roman" w:cs="Times New Roman"/>
        </w:rPr>
      </w:pPr>
      <w:r w:rsidRPr="005A3A02">
        <w:rPr>
          <w:rFonts w:ascii="Times New Roman" w:hAnsi="Times New Roman" w:cs="Times New Roman"/>
        </w:rPr>
        <w:t>Introduce participants to the historical context and the technique of using parabolic mirrors in Getaldić’s text.</w:t>
      </w:r>
    </w:p>
    <w:p w14:paraId="1ED42EC5" w14:textId="77777777" w:rsidR="00361AD1" w:rsidRPr="005A3A02" w:rsidRDefault="00361AD1" w:rsidP="00361AD1">
      <w:pPr>
        <w:numPr>
          <w:ilvl w:val="0"/>
          <w:numId w:val="16"/>
        </w:numPr>
        <w:spacing w:after="120" w:line="276" w:lineRule="auto"/>
        <w:jc w:val="both"/>
        <w:rPr>
          <w:rFonts w:ascii="Times New Roman" w:hAnsi="Times New Roman" w:cs="Times New Roman"/>
        </w:rPr>
      </w:pPr>
      <w:r w:rsidRPr="005A3A02">
        <w:rPr>
          <w:rFonts w:ascii="Times New Roman" w:hAnsi="Times New Roman" w:cs="Times New Roman"/>
        </w:rPr>
        <w:t>Analyze the language, style, and argumentation of Getaldić’s preface.</w:t>
      </w:r>
    </w:p>
    <w:p w14:paraId="4D130FDC" w14:textId="77777777" w:rsidR="00361AD1" w:rsidRPr="005A3A02" w:rsidRDefault="00361AD1" w:rsidP="00361AD1">
      <w:pPr>
        <w:numPr>
          <w:ilvl w:val="0"/>
          <w:numId w:val="16"/>
        </w:numPr>
        <w:spacing w:after="120" w:line="276" w:lineRule="auto"/>
        <w:jc w:val="both"/>
        <w:rPr>
          <w:rFonts w:ascii="Times New Roman" w:hAnsi="Times New Roman" w:cs="Times New Roman"/>
        </w:rPr>
      </w:pPr>
      <w:r w:rsidRPr="005A3A02">
        <w:rPr>
          <w:rFonts w:ascii="Times New Roman" w:hAnsi="Times New Roman" w:cs="Times New Roman"/>
        </w:rPr>
        <w:t>Connect textual analysis with the historical, scientific, and symbolic context.</w:t>
      </w:r>
    </w:p>
    <w:p w14:paraId="6F545205"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bCs/>
        </w:rPr>
        <w:t>Expected outcomes:</w:t>
      </w:r>
      <w:r w:rsidRPr="005A3A02">
        <w:rPr>
          <w:rFonts w:ascii="Times New Roman" w:hAnsi="Times New Roman" w:cs="Times New Roman"/>
        </w:rPr>
        <w:t xml:space="preserve"> After the workshop, participants will be able to:</w:t>
      </w:r>
    </w:p>
    <w:p w14:paraId="10DB87A0" w14:textId="77777777" w:rsidR="00361AD1" w:rsidRPr="005A3A02" w:rsidRDefault="00361AD1" w:rsidP="00361AD1">
      <w:pPr>
        <w:numPr>
          <w:ilvl w:val="0"/>
          <w:numId w:val="17"/>
        </w:numPr>
        <w:spacing w:after="120" w:line="276" w:lineRule="auto"/>
        <w:jc w:val="both"/>
        <w:rPr>
          <w:rFonts w:ascii="Times New Roman" w:hAnsi="Times New Roman" w:cs="Times New Roman"/>
        </w:rPr>
      </w:pPr>
      <w:r w:rsidRPr="005A3A02">
        <w:rPr>
          <w:rFonts w:ascii="Times New Roman" w:hAnsi="Times New Roman" w:cs="Times New Roman"/>
        </w:rPr>
        <w:t>Explain how parabolic mirrors and their use reflect the scientific and cultural context of the 16th and 17th centuries.</w:t>
      </w:r>
    </w:p>
    <w:p w14:paraId="50EEB7B3" w14:textId="77777777" w:rsidR="00361AD1" w:rsidRPr="005A3A02" w:rsidRDefault="00361AD1" w:rsidP="00361AD1">
      <w:pPr>
        <w:numPr>
          <w:ilvl w:val="0"/>
          <w:numId w:val="17"/>
        </w:numPr>
        <w:spacing w:after="120" w:line="276" w:lineRule="auto"/>
        <w:jc w:val="both"/>
        <w:rPr>
          <w:rFonts w:ascii="Times New Roman" w:hAnsi="Times New Roman" w:cs="Times New Roman"/>
        </w:rPr>
      </w:pPr>
      <w:r w:rsidRPr="005A3A02">
        <w:rPr>
          <w:rFonts w:ascii="Times New Roman" w:hAnsi="Times New Roman" w:cs="Times New Roman"/>
        </w:rPr>
        <w:t>Identify key elements of textual analysis of a historical scientific text.</w:t>
      </w:r>
    </w:p>
    <w:p w14:paraId="710A3F2B" w14:textId="77777777" w:rsidR="00361AD1" w:rsidRPr="005A3A02" w:rsidRDefault="00361AD1" w:rsidP="00361AD1">
      <w:pPr>
        <w:numPr>
          <w:ilvl w:val="0"/>
          <w:numId w:val="17"/>
        </w:numPr>
        <w:spacing w:after="120" w:line="276" w:lineRule="auto"/>
        <w:jc w:val="both"/>
        <w:rPr>
          <w:rFonts w:ascii="Times New Roman" w:hAnsi="Times New Roman" w:cs="Times New Roman"/>
        </w:rPr>
      </w:pPr>
      <w:r w:rsidRPr="005A3A02">
        <w:rPr>
          <w:rFonts w:ascii="Times New Roman" w:hAnsi="Times New Roman" w:cs="Times New Roman"/>
        </w:rPr>
        <w:t>Connect technical, historical, and symbolic information from the text with the broader cultural and scientific context of the early modern period.</w:t>
      </w:r>
    </w:p>
    <w:p w14:paraId="3126391A" w14:textId="77777777" w:rsidR="00361AD1" w:rsidRPr="005A3A02" w:rsidRDefault="00361AD1" w:rsidP="00361AD1">
      <w:pPr>
        <w:spacing w:after="120" w:line="276" w:lineRule="auto"/>
        <w:jc w:val="both"/>
        <w:rPr>
          <w:rFonts w:ascii="Times New Roman" w:hAnsi="Times New Roman" w:cs="Times New Roman"/>
        </w:rPr>
      </w:pPr>
    </w:p>
    <w:p w14:paraId="22696440" w14:textId="77777777" w:rsidR="00361AD1" w:rsidRPr="005A3A02" w:rsidRDefault="00361AD1" w:rsidP="00361AD1">
      <w:pPr>
        <w:spacing w:after="120" w:line="276" w:lineRule="auto"/>
        <w:jc w:val="center"/>
        <w:rPr>
          <w:rFonts w:ascii="Times New Roman" w:hAnsi="Times New Roman" w:cs="Times New Roman"/>
        </w:rPr>
      </w:pPr>
      <w:r w:rsidRPr="005A3A02">
        <w:rPr>
          <w:rFonts w:ascii="Times New Roman" w:hAnsi="Times New Roman" w:cs="Times New Roman"/>
        </w:rPr>
        <w:t>***</w:t>
      </w:r>
    </w:p>
    <w:p w14:paraId="4037C1DE" w14:textId="77777777" w:rsidR="00361AD1" w:rsidRPr="005A3A02" w:rsidRDefault="00361AD1" w:rsidP="00361AD1">
      <w:pPr>
        <w:spacing w:after="120" w:line="276" w:lineRule="auto"/>
        <w:jc w:val="both"/>
        <w:rPr>
          <w:rFonts w:ascii="Times New Roman" w:hAnsi="Times New Roman" w:cs="Times New Roman"/>
          <w:b/>
          <w:bCs/>
          <w:lang w:val="en-GB"/>
        </w:rPr>
      </w:pPr>
    </w:p>
    <w:p w14:paraId="36153A97" w14:textId="77777777" w:rsidR="00361AD1" w:rsidRPr="005A3A02" w:rsidRDefault="00361AD1" w:rsidP="00361AD1">
      <w:pPr>
        <w:spacing w:after="120" w:line="276" w:lineRule="auto"/>
        <w:jc w:val="both"/>
        <w:rPr>
          <w:rFonts w:ascii="Times New Roman" w:hAnsi="Times New Roman" w:cs="Times New Roman"/>
          <w:b/>
          <w:bCs/>
          <w:lang w:val="en-GB"/>
        </w:rPr>
      </w:pPr>
      <w:r w:rsidRPr="005A3A02">
        <w:rPr>
          <w:rFonts w:ascii="Times New Roman" w:hAnsi="Times New Roman" w:cs="Times New Roman"/>
          <w:b/>
          <w:bCs/>
          <w:lang w:val="en-GB"/>
        </w:rPr>
        <w:t>dr. sci. Mirko Sardelić</w:t>
      </w:r>
    </w:p>
    <w:p w14:paraId="67757DA2" w14:textId="77777777" w:rsidR="00361AD1" w:rsidRPr="005A3A02" w:rsidRDefault="00361AD1" w:rsidP="00361AD1">
      <w:pPr>
        <w:spacing w:after="120" w:line="276" w:lineRule="auto"/>
        <w:jc w:val="both"/>
        <w:rPr>
          <w:rFonts w:ascii="Times New Roman" w:hAnsi="Times New Roman" w:cs="Times New Roman"/>
          <w:b/>
          <w:bCs/>
          <w:lang w:val="en-GB"/>
        </w:rPr>
      </w:pPr>
    </w:p>
    <w:p w14:paraId="21619455" w14:textId="3F9A893D" w:rsidR="00361AD1" w:rsidRPr="005A3A02" w:rsidRDefault="00361AD1" w:rsidP="00361AD1">
      <w:pPr>
        <w:spacing w:after="120" w:line="276" w:lineRule="auto"/>
        <w:jc w:val="both"/>
        <w:rPr>
          <w:rFonts w:ascii="Times New Roman" w:hAnsi="Times New Roman" w:cs="Times New Roman"/>
          <w:b/>
          <w:bCs/>
        </w:rPr>
      </w:pPr>
      <w:r w:rsidRPr="005A3A02">
        <w:rPr>
          <w:rFonts w:ascii="Times New Roman" w:hAnsi="Times New Roman" w:cs="Times New Roman"/>
          <w:b/>
          <w:bCs/>
        </w:rPr>
        <w:t>Razvoj vokabulara emocija od antičkih vremena do danas u latinskom, hrvatskom i jezicima sudionika radionice</w:t>
      </w:r>
    </w:p>
    <w:p w14:paraId="37844A9C" w14:textId="5F480539"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 xml:space="preserve">Radionica će se sastojati od dva dijela. U prvome će moderator </w:t>
      </w:r>
      <w:r w:rsidR="00F103BE">
        <w:rPr>
          <w:rFonts w:ascii="Times New Roman" w:hAnsi="Times New Roman" w:cs="Times New Roman"/>
        </w:rPr>
        <w:t>izlagati</w:t>
      </w:r>
      <w:r w:rsidRPr="005A3A02">
        <w:rPr>
          <w:rFonts w:ascii="Times New Roman" w:hAnsi="Times New Roman" w:cs="Times New Roman"/>
        </w:rPr>
        <w:t xml:space="preserve"> o vokabularu emocija u različitim jezicima te o tome kako se on mijenjao i vremenski i prostorno. Što su to emocije, što osjećaji, što je npr. u antici (sve) značila riječ </w:t>
      </w:r>
      <w:r w:rsidRPr="005A3A02">
        <w:rPr>
          <w:rFonts w:ascii="Times New Roman" w:hAnsi="Times New Roman" w:cs="Times New Roman"/>
          <w:i/>
          <w:iCs/>
        </w:rPr>
        <w:t>passio</w:t>
      </w:r>
      <w:r w:rsidRPr="005A3A02">
        <w:rPr>
          <w:rFonts w:ascii="Times New Roman" w:hAnsi="Times New Roman" w:cs="Times New Roman"/>
        </w:rPr>
        <w:t xml:space="preserve">? U drugome dijelu čitat će i analizirati se dva kraća odlomka iz Plinijeva djela </w:t>
      </w:r>
      <w:r w:rsidRPr="005A3A02">
        <w:rPr>
          <w:rFonts w:ascii="Times New Roman" w:hAnsi="Times New Roman" w:cs="Times New Roman"/>
          <w:i/>
          <w:iCs/>
        </w:rPr>
        <w:t xml:space="preserve">Naturalis </w:t>
      </w:r>
      <w:r w:rsidR="00FB1F67">
        <w:rPr>
          <w:rFonts w:ascii="Times New Roman" w:hAnsi="Times New Roman" w:cs="Times New Roman"/>
          <w:i/>
          <w:iCs/>
        </w:rPr>
        <w:t>h</w:t>
      </w:r>
      <w:r w:rsidRPr="005A3A02">
        <w:rPr>
          <w:rFonts w:ascii="Times New Roman" w:hAnsi="Times New Roman" w:cs="Times New Roman"/>
          <w:i/>
          <w:iCs/>
        </w:rPr>
        <w:t>istoria</w:t>
      </w:r>
      <w:r w:rsidRPr="005A3A02">
        <w:rPr>
          <w:rFonts w:ascii="Times New Roman" w:hAnsi="Times New Roman" w:cs="Times New Roman"/>
        </w:rPr>
        <w:t xml:space="preserve"> (knj. VIII i X) u kojima se spominju emocije životinja, znanstveno potvrđene i pripisane</w:t>
      </w:r>
      <w:r w:rsidR="00F103BE">
        <w:rPr>
          <w:rFonts w:ascii="Times New Roman" w:hAnsi="Times New Roman" w:cs="Times New Roman"/>
        </w:rPr>
        <w:t xml:space="preserve"> im</w:t>
      </w:r>
      <w:r w:rsidRPr="005A3A02">
        <w:rPr>
          <w:rFonts w:ascii="Times New Roman" w:hAnsi="Times New Roman" w:cs="Times New Roman"/>
        </w:rPr>
        <w:t>.</w:t>
      </w:r>
    </w:p>
    <w:p w14:paraId="692F1252" w14:textId="77777777" w:rsidR="00361AD1" w:rsidRPr="00F103BE" w:rsidRDefault="00361AD1" w:rsidP="00361AD1">
      <w:pPr>
        <w:spacing w:after="120" w:line="276" w:lineRule="auto"/>
        <w:jc w:val="both"/>
        <w:rPr>
          <w:rFonts w:ascii="Times New Roman" w:hAnsi="Times New Roman" w:cs="Times New Roman"/>
          <w:b/>
          <w:bCs/>
        </w:rPr>
      </w:pPr>
      <w:r w:rsidRPr="00F103BE">
        <w:rPr>
          <w:rFonts w:ascii="Times New Roman" w:hAnsi="Times New Roman" w:cs="Times New Roman"/>
          <w:b/>
          <w:bCs/>
        </w:rPr>
        <w:t>Ciljevi radionice:</w:t>
      </w:r>
    </w:p>
    <w:p w14:paraId="4DDEB0D9" w14:textId="71327510"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 xml:space="preserve">1. Upoznati sudionike s nekim osnovnim pojmovima sociologije i povijesti emocija, pokazati im kako se u različitim razdobljima i kulturama proživljavanje i iskazivanje nekih emocija promiče, dok se neke iz različitih (uglavnom </w:t>
      </w:r>
      <w:r w:rsidR="00F103BE">
        <w:rPr>
          <w:rFonts w:ascii="Times New Roman" w:hAnsi="Times New Roman" w:cs="Times New Roman"/>
        </w:rPr>
        <w:t>funkcionalnih</w:t>
      </w:r>
      <w:r w:rsidRPr="005A3A02">
        <w:rPr>
          <w:rFonts w:ascii="Times New Roman" w:hAnsi="Times New Roman" w:cs="Times New Roman"/>
        </w:rPr>
        <w:t>) razloga druge potiskuju.</w:t>
      </w:r>
    </w:p>
    <w:p w14:paraId="73336599"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2.  Upoznati sudionike s nekim tehnikama „pretakanja” emotivnih sadržaja u tekst, i obratno: s načinima kako „iščitati” emotivne sadržaje iz tekstova.</w:t>
      </w:r>
    </w:p>
    <w:p w14:paraId="15CD8696" w14:textId="77777777" w:rsidR="00361AD1" w:rsidRPr="00F103BE" w:rsidRDefault="00361AD1" w:rsidP="00361AD1">
      <w:pPr>
        <w:spacing w:after="120" w:line="276" w:lineRule="auto"/>
        <w:jc w:val="both"/>
        <w:rPr>
          <w:rFonts w:ascii="Times New Roman" w:hAnsi="Times New Roman" w:cs="Times New Roman"/>
          <w:b/>
          <w:bCs/>
        </w:rPr>
      </w:pPr>
      <w:r w:rsidRPr="00F103BE">
        <w:rPr>
          <w:rFonts w:ascii="Times New Roman" w:hAnsi="Times New Roman" w:cs="Times New Roman"/>
          <w:b/>
          <w:bCs/>
        </w:rPr>
        <w:lastRenderedPageBreak/>
        <w:t>Očekivani ishodi:</w:t>
      </w:r>
    </w:p>
    <w:p w14:paraId="08B0E078"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1. Nakon radionice sudionici će moći razlikovati određene suptilne razlike u vokabularu emocija u latinskom i nekim slavenskim i romanskim jezicima</w:t>
      </w:r>
    </w:p>
    <w:p w14:paraId="04A00303"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2. Steći će osnovnu podlogu za razumijevanje procesa kojim (pisana) kultura oblikuje i filtrira emocionalne sadržaje, čak i kako njima manipulira.</w:t>
      </w:r>
    </w:p>
    <w:p w14:paraId="09A02C09" w14:textId="77777777" w:rsidR="00361AD1" w:rsidRPr="005A3A02" w:rsidRDefault="00361AD1" w:rsidP="00361AD1">
      <w:pPr>
        <w:spacing w:after="120" w:line="276" w:lineRule="auto"/>
        <w:jc w:val="both"/>
        <w:rPr>
          <w:rFonts w:ascii="Times New Roman" w:hAnsi="Times New Roman" w:cs="Times New Roman"/>
          <w:b/>
          <w:bCs/>
        </w:rPr>
      </w:pPr>
    </w:p>
    <w:p w14:paraId="60C6139C" w14:textId="15ED5FC6" w:rsidR="00361AD1" w:rsidRPr="005A3A02" w:rsidRDefault="00361AD1" w:rsidP="00361AD1">
      <w:pPr>
        <w:spacing w:after="120" w:line="276" w:lineRule="auto"/>
        <w:jc w:val="both"/>
        <w:rPr>
          <w:rFonts w:ascii="Times New Roman" w:hAnsi="Times New Roman" w:cs="Times New Roman"/>
          <w:b/>
          <w:bCs/>
          <w:lang w:val="en-GB"/>
        </w:rPr>
      </w:pPr>
      <w:r w:rsidRPr="005A3A02">
        <w:rPr>
          <w:rFonts w:ascii="Times New Roman" w:hAnsi="Times New Roman" w:cs="Times New Roman"/>
          <w:b/>
          <w:bCs/>
          <w:lang w:val="en-GB"/>
        </w:rPr>
        <w:t xml:space="preserve">The development of the vocabulary of emotions from </w:t>
      </w:r>
      <w:r w:rsidR="002F01AB">
        <w:rPr>
          <w:rFonts w:ascii="Times New Roman" w:hAnsi="Times New Roman" w:cs="Times New Roman"/>
          <w:b/>
          <w:bCs/>
          <w:lang w:val="en-GB"/>
        </w:rPr>
        <w:t>A</w:t>
      </w:r>
      <w:r w:rsidRPr="005A3A02">
        <w:rPr>
          <w:rFonts w:ascii="Times New Roman" w:hAnsi="Times New Roman" w:cs="Times New Roman"/>
          <w:b/>
          <w:bCs/>
          <w:lang w:val="en-GB"/>
        </w:rPr>
        <w:t>ntiquity to the present day – in Latin, Croatian, and the languages of the workshop participants</w:t>
      </w:r>
    </w:p>
    <w:p w14:paraId="29EB264F" w14:textId="1BDB38EC" w:rsidR="00361AD1" w:rsidRPr="005A3A02" w:rsidRDefault="00361AD1" w:rsidP="00361AD1">
      <w:pPr>
        <w:spacing w:after="120" w:line="276" w:lineRule="auto"/>
        <w:jc w:val="both"/>
        <w:rPr>
          <w:rFonts w:ascii="Times New Roman" w:hAnsi="Times New Roman" w:cs="Times New Roman"/>
          <w:lang w:val="en-GB"/>
        </w:rPr>
      </w:pPr>
      <w:r w:rsidRPr="005A3A02">
        <w:rPr>
          <w:rFonts w:ascii="Times New Roman" w:hAnsi="Times New Roman" w:cs="Times New Roman"/>
          <w:lang w:val="en-GB"/>
        </w:rPr>
        <w:t xml:space="preserve">The workshop will consist of two parts. In first, the moderator will introduce the vocabularies of emotion in different languages, and discuss how they have changed both over time and across different regions. What are emotions, what are feelings, what, for example, were the meanings of the word </w:t>
      </w:r>
      <w:r w:rsidRPr="005A3A02">
        <w:rPr>
          <w:rFonts w:ascii="Times New Roman" w:hAnsi="Times New Roman" w:cs="Times New Roman"/>
          <w:i/>
          <w:iCs/>
          <w:lang w:val="en-GB"/>
        </w:rPr>
        <w:t>passio</w:t>
      </w:r>
      <w:r w:rsidRPr="005A3A02">
        <w:rPr>
          <w:rFonts w:ascii="Times New Roman" w:hAnsi="Times New Roman" w:cs="Times New Roman"/>
          <w:lang w:val="en-GB"/>
        </w:rPr>
        <w:t xml:space="preserve"> in </w:t>
      </w:r>
      <w:r w:rsidR="002F01AB">
        <w:rPr>
          <w:rFonts w:ascii="Times New Roman" w:hAnsi="Times New Roman" w:cs="Times New Roman"/>
          <w:lang w:val="en-GB"/>
        </w:rPr>
        <w:t>A</w:t>
      </w:r>
      <w:r w:rsidRPr="005A3A02">
        <w:rPr>
          <w:rFonts w:ascii="Times New Roman" w:hAnsi="Times New Roman" w:cs="Times New Roman"/>
          <w:lang w:val="en-GB"/>
        </w:rPr>
        <w:t xml:space="preserve">ntiquity? In the second part, the participants will read and analyse two short passages from Pliny’s </w:t>
      </w:r>
      <w:r w:rsidRPr="005A3A02">
        <w:rPr>
          <w:rFonts w:ascii="Times New Roman" w:hAnsi="Times New Roman" w:cs="Times New Roman"/>
          <w:i/>
          <w:iCs/>
          <w:lang w:val="en-GB"/>
        </w:rPr>
        <w:t>Naturalis Historia</w:t>
      </w:r>
      <w:r w:rsidRPr="005A3A02">
        <w:rPr>
          <w:rFonts w:ascii="Times New Roman" w:hAnsi="Times New Roman" w:cs="Times New Roman"/>
          <w:lang w:val="en-GB"/>
        </w:rPr>
        <w:t xml:space="preserve"> (Books VIII and X) in which the author discusses the emotions of animals – those that were later scientifically confirmed, and those attributed to them.</w:t>
      </w:r>
    </w:p>
    <w:p w14:paraId="3D2967FC" w14:textId="77777777" w:rsidR="00361AD1" w:rsidRPr="00926641" w:rsidRDefault="00361AD1" w:rsidP="00361AD1">
      <w:pPr>
        <w:spacing w:after="120" w:line="276" w:lineRule="auto"/>
        <w:jc w:val="both"/>
        <w:rPr>
          <w:rFonts w:ascii="Times New Roman" w:hAnsi="Times New Roman" w:cs="Times New Roman"/>
          <w:b/>
          <w:bCs/>
          <w:lang w:val="en-GB"/>
        </w:rPr>
      </w:pPr>
      <w:r w:rsidRPr="00926641">
        <w:rPr>
          <w:rFonts w:ascii="Times New Roman" w:hAnsi="Times New Roman" w:cs="Times New Roman"/>
          <w:b/>
          <w:bCs/>
          <w:lang w:val="en-GB"/>
        </w:rPr>
        <w:t>Workshop Objectives:</w:t>
      </w:r>
    </w:p>
    <w:p w14:paraId="78870CBB" w14:textId="77777777" w:rsidR="00361AD1" w:rsidRPr="005A3A02" w:rsidRDefault="00361AD1" w:rsidP="00361AD1">
      <w:pPr>
        <w:spacing w:after="120" w:line="276" w:lineRule="auto"/>
        <w:jc w:val="both"/>
        <w:rPr>
          <w:rFonts w:ascii="Times New Roman" w:hAnsi="Times New Roman" w:cs="Times New Roman"/>
          <w:lang w:val="en-GB"/>
        </w:rPr>
      </w:pPr>
      <w:r w:rsidRPr="005A3A02">
        <w:rPr>
          <w:rFonts w:ascii="Times New Roman" w:hAnsi="Times New Roman" w:cs="Times New Roman"/>
          <w:lang w:val="en-GB"/>
        </w:rPr>
        <w:t>1. To introduce participants to some basic concepts from the sociology and history of emotions, and to demonstrate how, in different historical periods and cultures, the experience and expression of certain emotions are encouraged, while others are suppressed for various (mostly functional) reasons.</w:t>
      </w:r>
    </w:p>
    <w:p w14:paraId="70004822" w14:textId="77777777" w:rsidR="00361AD1" w:rsidRPr="005A3A02" w:rsidRDefault="00361AD1" w:rsidP="00361AD1">
      <w:pPr>
        <w:spacing w:after="120" w:line="276" w:lineRule="auto"/>
        <w:jc w:val="both"/>
        <w:rPr>
          <w:rFonts w:ascii="Times New Roman" w:hAnsi="Times New Roman" w:cs="Times New Roman"/>
          <w:lang w:val="en-GB"/>
        </w:rPr>
      </w:pPr>
      <w:r w:rsidRPr="005A3A02">
        <w:rPr>
          <w:rFonts w:ascii="Times New Roman" w:hAnsi="Times New Roman" w:cs="Times New Roman"/>
          <w:lang w:val="en-GB"/>
        </w:rPr>
        <w:t>2. To familiarize participants with some techniques of “transferring” emotional content into text, as well as the reverse process: ways of “reading out” emotional content from the texts.</w:t>
      </w:r>
    </w:p>
    <w:p w14:paraId="55DC3743" w14:textId="77777777" w:rsidR="00361AD1" w:rsidRPr="00926641" w:rsidRDefault="00361AD1" w:rsidP="00361AD1">
      <w:pPr>
        <w:spacing w:after="120" w:line="276" w:lineRule="auto"/>
        <w:jc w:val="both"/>
        <w:rPr>
          <w:rFonts w:ascii="Times New Roman" w:hAnsi="Times New Roman" w:cs="Times New Roman"/>
          <w:b/>
          <w:bCs/>
          <w:lang w:val="en-GB"/>
        </w:rPr>
      </w:pPr>
      <w:r w:rsidRPr="00926641">
        <w:rPr>
          <w:rFonts w:ascii="Times New Roman" w:hAnsi="Times New Roman" w:cs="Times New Roman"/>
          <w:b/>
          <w:bCs/>
          <w:lang w:val="en-GB"/>
        </w:rPr>
        <w:t>Expected Outcomes:</w:t>
      </w:r>
    </w:p>
    <w:p w14:paraId="7C40E95E" w14:textId="77777777" w:rsidR="00361AD1" w:rsidRPr="005A3A02" w:rsidRDefault="00361AD1" w:rsidP="00361AD1">
      <w:pPr>
        <w:spacing w:after="120" w:line="276" w:lineRule="auto"/>
        <w:jc w:val="both"/>
        <w:rPr>
          <w:rFonts w:ascii="Times New Roman" w:hAnsi="Times New Roman" w:cs="Times New Roman"/>
          <w:lang w:val="en-GB"/>
        </w:rPr>
      </w:pPr>
      <w:r w:rsidRPr="005A3A02">
        <w:rPr>
          <w:rFonts w:ascii="Times New Roman" w:hAnsi="Times New Roman" w:cs="Times New Roman"/>
          <w:lang w:val="en-GB"/>
        </w:rPr>
        <w:t>1. After the workshop, participants will be able to distinguish certain subtle differences in the vocabulary of emotions in Latin and in some Slavic and Romance languages.</w:t>
      </w:r>
    </w:p>
    <w:p w14:paraId="6145A7CB" w14:textId="77777777" w:rsidR="00361AD1" w:rsidRPr="005A3A02" w:rsidRDefault="00361AD1" w:rsidP="00361AD1">
      <w:pPr>
        <w:spacing w:after="120" w:line="276" w:lineRule="auto"/>
        <w:jc w:val="both"/>
        <w:rPr>
          <w:rFonts w:ascii="Times New Roman" w:hAnsi="Times New Roman" w:cs="Times New Roman"/>
          <w:lang w:val="en-GB"/>
        </w:rPr>
      </w:pPr>
      <w:r w:rsidRPr="005A3A02">
        <w:rPr>
          <w:rFonts w:ascii="Times New Roman" w:hAnsi="Times New Roman" w:cs="Times New Roman"/>
          <w:lang w:val="en-GB"/>
        </w:rPr>
        <w:t>2. They will acquire a foundation for understanding the processes by which (written) culture shapes and filters emotional content, and even how it may manipulate it.</w:t>
      </w:r>
    </w:p>
    <w:p w14:paraId="4842FF45" w14:textId="77777777" w:rsidR="00361AD1" w:rsidRPr="005A3A02" w:rsidRDefault="00361AD1" w:rsidP="00361AD1">
      <w:pPr>
        <w:spacing w:after="120" w:line="276" w:lineRule="auto"/>
        <w:jc w:val="both"/>
        <w:rPr>
          <w:rFonts w:ascii="Times New Roman" w:hAnsi="Times New Roman" w:cs="Times New Roman"/>
          <w:lang w:val="en-GB"/>
        </w:rPr>
      </w:pPr>
    </w:p>
    <w:p w14:paraId="4D47E2D1" w14:textId="77777777" w:rsidR="00361AD1" w:rsidRPr="005A3A02" w:rsidRDefault="00361AD1" w:rsidP="00361AD1">
      <w:pPr>
        <w:spacing w:after="120" w:line="276" w:lineRule="auto"/>
        <w:jc w:val="center"/>
        <w:rPr>
          <w:rFonts w:ascii="Times New Roman" w:hAnsi="Times New Roman" w:cs="Times New Roman"/>
          <w:lang w:val="en-GB"/>
        </w:rPr>
      </w:pPr>
      <w:r w:rsidRPr="005A3A02">
        <w:rPr>
          <w:rFonts w:ascii="Times New Roman" w:hAnsi="Times New Roman" w:cs="Times New Roman"/>
          <w:lang w:val="en-GB"/>
        </w:rPr>
        <w:t>***</w:t>
      </w:r>
    </w:p>
    <w:p w14:paraId="59D54337" w14:textId="77777777" w:rsidR="00361AD1" w:rsidRPr="005A3A02" w:rsidRDefault="00361AD1" w:rsidP="00361AD1">
      <w:pPr>
        <w:spacing w:after="120" w:line="276" w:lineRule="auto"/>
        <w:jc w:val="both"/>
        <w:rPr>
          <w:rFonts w:ascii="Times New Roman" w:hAnsi="Times New Roman" w:cs="Times New Roman"/>
          <w:b/>
          <w:bCs/>
          <w:lang w:val="en-GB"/>
        </w:rPr>
      </w:pPr>
    </w:p>
    <w:p w14:paraId="65808645" w14:textId="77777777" w:rsidR="00361AD1" w:rsidRPr="005A3A02" w:rsidRDefault="00361AD1" w:rsidP="00361AD1">
      <w:pPr>
        <w:spacing w:after="120" w:line="276" w:lineRule="auto"/>
        <w:jc w:val="both"/>
        <w:rPr>
          <w:rFonts w:ascii="Times New Roman" w:hAnsi="Times New Roman" w:cs="Times New Roman"/>
          <w:b/>
          <w:bCs/>
          <w:lang w:val="en-GB"/>
        </w:rPr>
      </w:pPr>
      <w:r w:rsidRPr="005A3A02">
        <w:rPr>
          <w:rFonts w:ascii="Times New Roman" w:hAnsi="Times New Roman" w:cs="Times New Roman"/>
          <w:b/>
          <w:bCs/>
          <w:lang w:val="en-GB"/>
        </w:rPr>
        <w:t>Ivan Vugrinović, doktorand / PhD student</w:t>
      </w:r>
    </w:p>
    <w:p w14:paraId="0EABF77C" w14:textId="77777777" w:rsidR="00361AD1" w:rsidRPr="005A3A02" w:rsidRDefault="00361AD1" w:rsidP="00361AD1">
      <w:pPr>
        <w:spacing w:after="120" w:line="276" w:lineRule="auto"/>
        <w:jc w:val="both"/>
        <w:rPr>
          <w:rFonts w:ascii="Times New Roman" w:hAnsi="Times New Roman" w:cs="Times New Roman"/>
          <w:b/>
          <w:bCs/>
          <w:lang w:val="en-GB"/>
        </w:rPr>
      </w:pPr>
    </w:p>
    <w:p w14:paraId="76421188" w14:textId="77777777" w:rsidR="00361AD1" w:rsidRPr="005A3A02" w:rsidRDefault="00361AD1" w:rsidP="00361AD1">
      <w:pPr>
        <w:pStyle w:val="ListParagraph"/>
        <w:numPr>
          <w:ilvl w:val="0"/>
          <w:numId w:val="18"/>
        </w:numPr>
        <w:spacing w:after="120" w:line="276" w:lineRule="auto"/>
        <w:ind w:left="360"/>
        <w:jc w:val="both"/>
        <w:rPr>
          <w:rFonts w:ascii="Times New Roman" w:hAnsi="Times New Roman" w:cs="Times New Roman"/>
        </w:rPr>
      </w:pPr>
      <w:r w:rsidRPr="005A3A02">
        <w:rPr>
          <w:rFonts w:ascii="Times New Roman" w:hAnsi="Times New Roman" w:cs="Times New Roman"/>
        </w:rPr>
        <w:t>ZA UČENIKE KLASIČNIH GIMNAZIJA / FOR CLASSICAL HIGHSCHOOL STUDENTS</w:t>
      </w:r>
    </w:p>
    <w:p w14:paraId="5FA7852A" w14:textId="77777777" w:rsidR="00361AD1" w:rsidRPr="005A3A02" w:rsidRDefault="00361AD1" w:rsidP="00361AD1">
      <w:pPr>
        <w:spacing w:after="120" w:line="276" w:lineRule="auto"/>
        <w:jc w:val="both"/>
        <w:outlineLvl w:val="1"/>
        <w:rPr>
          <w:rFonts w:ascii="Times New Roman" w:eastAsia="Times New Roman" w:hAnsi="Times New Roman" w:cs="Times New Roman"/>
          <w:b/>
          <w:bCs/>
          <w:i/>
        </w:rPr>
      </w:pPr>
      <w:r w:rsidRPr="005A3A02">
        <w:rPr>
          <w:rFonts w:ascii="Times New Roman" w:eastAsia="Times New Roman" w:hAnsi="Times New Roman" w:cs="Times New Roman"/>
          <w:b/>
          <w:bCs/>
        </w:rPr>
        <w:t>Pedagoška radionica temeljena na Plinijevu opisu rimske Dalmacije</w:t>
      </w:r>
    </w:p>
    <w:p w14:paraId="38AC98B7" w14:textId="77777777" w:rsidR="00361AD1" w:rsidRPr="0051778B" w:rsidRDefault="00361AD1" w:rsidP="00361AD1">
      <w:pPr>
        <w:spacing w:after="120" w:line="276" w:lineRule="auto"/>
        <w:jc w:val="both"/>
        <w:outlineLvl w:val="1"/>
        <w:rPr>
          <w:rFonts w:ascii="Times New Roman" w:eastAsia="Times New Roman" w:hAnsi="Times New Roman" w:cs="Times New Roman"/>
          <w:b/>
          <w:bCs/>
        </w:rPr>
      </w:pPr>
      <w:r w:rsidRPr="0051778B">
        <w:rPr>
          <w:rFonts w:ascii="Times New Roman" w:eastAsia="Times New Roman" w:hAnsi="Times New Roman" w:cs="Times New Roman"/>
          <w:b/>
          <w:bCs/>
        </w:rPr>
        <w:t>Antički Google Maps</w:t>
      </w:r>
    </w:p>
    <w:p w14:paraId="506B7301" w14:textId="1B041CD3" w:rsidR="00361AD1" w:rsidRPr="005A3A02" w:rsidRDefault="00361AD1" w:rsidP="00361AD1">
      <w:pPr>
        <w:spacing w:after="120" w:line="276" w:lineRule="auto"/>
        <w:jc w:val="both"/>
        <w:rPr>
          <w:rFonts w:ascii="Times New Roman" w:eastAsia="Times New Roman" w:hAnsi="Times New Roman" w:cs="Times New Roman"/>
        </w:rPr>
      </w:pPr>
      <w:r w:rsidRPr="005A3A02">
        <w:rPr>
          <w:rFonts w:ascii="Times New Roman" w:eastAsia="Times New Roman" w:hAnsi="Times New Roman" w:cs="Times New Roman"/>
        </w:rPr>
        <w:t xml:space="preserve">Radionica </w:t>
      </w:r>
      <w:r w:rsidRPr="005A3A02">
        <w:rPr>
          <w:rFonts w:ascii="Times New Roman" w:eastAsia="Times New Roman" w:hAnsi="Times New Roman" w:cs="Times New Roman"/>
          <w:i/>
          <w:iCs/>
        </w:rPr>
        <w:t>Antički Google Maps</w:t>
      </w:r>
      <w:r w:rsidRPr="005A3A02">
        <w:rPr>
          <w:rFonts w:ascii="Times New Roman" w:eastAsia="Times New Roman" w:hAnsi="Times New Roman" w:cs="Times New Roman"/>
        </w:rPr>
        <w:t xml:space="preserve"> osmišljena je kao interdisciplinarni pedagoški model rada sa srednjoškolskim učenicima, utemeljen na analizi antičkog izvora – geografskog opisa istočne jadranske obale u djelu </w:t>
      </w:r>
      <w:r w:rsidRPr="005A3A02">
        <w:rPr>
          <w:rFonts w:ascii="Times New Roman" w:eastAsia="Times New Roman" w:hAnsi="Times New Roman" w:cs="Times New Roman"/>
          <w:i/>
          <w:iCs/>
        </w:rPr>
        <w:t xml:space="preserve">Naturalis </w:t>
      </w:r>
      <w:r w:rsidR="00FB1F67">
        <w:rPr>
          <w:rFonts w:ascii="Times New Roman" w:eastAsia="Times New Roman" w:hAnsi="Times New Roman" w:cs="Times New Roman"/>
          <w:i/>
          <w:iCs/>
        </w:rPr>
        <w:t>h</w:t>
      </w:r>
      <w:r w:rsidRPr="005A3A02">
        <w:rPr>
          <w:rFonts w:ascii="Times New Roman" w:eastAsia="Times New Roman" w:hAnsi="Times New Roman" w:cs="Times New Roman"/>
          <w:i/>
          <w:iCs/>
        </w:rPr>
        <w:t>istoria</w:t>
      </w:r>
      <w:r w:rsidRPr="005A3A02">
        <w:rPr>
          <w:rFonts w:ascii="Times New Roman" w:eastAsia="Times New Roman" w:hAnsi="Times New Roman" w:cs="Times New Roman"/>
        </w:rPr>
        <w:t xml:space="preserve"> Plinij</w:t>
      </w:r>
      <w:r w:rsidR="00926641">
        <w:rPr>
          <w:rFonts w:ascii="Times New Roman" w:eastAsia="Times New Roman" w:hAnsi="Times New Roman" w:cs="Times New Roman"/>
        </w:rPr>
        <w:t>a</w:t>
      </w:r>
      <w:r w:rsidRPr="005A3A02">
        <w:rPr>
          <w:rFonts w:ascii="Times New Roman" w:eastAsia="Times New Roman" w:hAnsi="Times New Roman" w:cs="Times New Roman"/>
        </w:rPr>
        <w:t xml:space="preserve"> Starij</w:t>
      </w:r>
      <w:r w:rsidR="00926641">
        <w:rPr>
          <w:rFonts w:ascii="Times New Roman" w:eastAsia="Times New Roman" w:hAnsi="Times New Roman" w:cs="Times New Roman"/>
        </w:rPr>
        <w:t>eg</w:t>
      </w:r>
      <w:r w:rsidRPr="005A3A02">
        <w:rPr>
          <w:rFonts w:ascii="Times New Roman" w:eastAsia="Times New Roman" w:hAnsi="Times New Roman" w:cs="Times New Roman"/>
        </w:rPr>
        <w:t xml:space="preserve"> (knjiga III). Polazište radionice čini Plinijev tekst o Liburniji i Dalmaciji, u kojem autor sustavno navodi antičke toponime, plemenske zajednice, rimske kolonije i udaljenosti među njima.</w:t>
      </w:r>
    </w:p>
    <w:p w14:paraId="4527D4FD" w14:textId="77777777" w:rsidR="00361AD1" w:rsidRPr="005A3A02" w:rsidRDefault="00361AD1" w:rsidP="00361AD1">
      <w:pPr>
        <w:spacing w:after="120" w:line="276" w:lineRule="auto"/>
        <w:jc w:val="both"/>
        <w:rPr>
          <w:rFonts w:ascii="Times New Roman" w:eastAsia="Times New Roman" w:hAnsi="Times New Roman" w:cs="Times New Roman"/>
        </w:rPr>
      </w:pPr>
      <w:r w:rsidRPr="005A3A02">
        <w:rPr>
          <w:rFonts w:ascii="Times New Roman" w:eastAsia="Times New Roman" w:hAnsi="Times New Roman" w:cs="Times New Roman"/>
        </w:rPr>
        <w:lastRenderedPageBreak/>
        <w:t>Cilj radionice jest potaknuti učenike na aktivno i kritičko čitanje povijesnog izvora te razvijanje prostornih, povijesnih i jezičnih kompetencija kroz usporedbu antičkih geografskih podataka s današnjim kartografskim prikazima. Metodološki se radionica temelji na problemskom učenju, radu u manjim skupinama i istraživačkom pristupu, pri čemu učenici temeljem izvornog latinskog teksta konstruiraju hrvatski prijevod, identificiraju antičke toponime i pokušavaju ih locirati na suvremenoj karti istočnog Jadrana.</w:t>
      </w:r>
    </w:p>
    <w:p w14:paraId="2422CFC5" w14:textId="77777777" w:rsidR="00361AD1" w:rsidRPr="005A3A02" w:rsidRDefault="00361AD1" w:rsidP="00361AD1">
      <w:pPr>
        <w:spacing w:after="120" w:line="276" w:lineRule="auto"/>
        <w:jc w:val="both"/>
        <w:rPr>
          <w:rFonts w:ascii="Times New Roman" w:eastAsia="Times New Roman" w:hAnsi="Times New Roman" w:cs="Times New Roman"/>
        </w:rPr>
      </w:pPr>
      <w:r w:rsidRPr="005A3A02">
        <w:rPr>
          <w:rFonts w:ascii="Times New Roman" w:eastAsia="Times New Roman" w:hAnsi="Times New Roman" w:cs="Times New Roman"/>
        </w:rPr>
        <w:t>Poseban naglasak stavlja se na interpretaciju Plinijeva diskursa kao rimskog administrativnog i ideološkog pogleda na prostor, čime se učenike potiče na propitivanje pitanja povijesne perspektive, moći i konstrukcije identiteta. Radionica završava raspravom i kreativnim zadatkom u kojem učenici reinterpretiraju antički tekst iz suvremene ili lokalne perspektive.</w:t>
      </w:r>
    </w:p>
    <w:p w14:paraId="66897495" w14:textId="77777777" w:rsidR="00361AD1" w:rsidRPr="005A3A02" w:rsidRDefault="00361AD1" w:rsidP="00361AD1">
      <w:pPr>
        <w:spacing w:after="120" w:line="276" w:lineRule="auto"/>
        <w:jc w:val="both"/>
        <w:rPr>
          <w:rFonts w:ascii="Times New Roman" w:eastAsia="Times New Roman" w:hAnsi="Times New Roman" w:cs="Times New Roman"/>
        </w:rPr>
      </w:pPr>
      <w:r w:rsidRPr="005A3A02">
        <w:rPr>
          <w:rFonts w:ascii="Times New Roman" w:eastAsia="Times New Roman" w:hAnsi="Times New Roman" w:cs="Times New Roman"/>
        </w:rPr>
        <w:t>Predloženi model rada pokazuje kako antički tekst može postati učinkovito didaktičko sredstvo u suvremenoj nastavi latinskog jezika i geografije, doprinoseći razvoju kritičkog mišljenja i razumijevanju dugog trajanja prostora današnje Dalmacije.</w:t>
      </w:r>
    </w:p>
    <w:p w14:paraId="424A64ED" w14:textId="6193C152" w:rsidR="00361AD1" w:rsidRPr="005A3A02" w:rsidRDefault="00361AD1" w:rsidP="00361AD1">
      <w:pPr>
        <w:spacing w:after="120" w:line="276" w:lineRule="auto"/>
        <w:jc w:val="both"/>
        <w:rPr>
          <w:rFonts w:ascii="Times New Roman" w:eastAsia="Times New Roman" w:hAnsi="Times New Roman" w:cs="Times New Roman"/>
        </w:rPr>
      </w:pPr>
      <w:r w:rsidRPr="005A3A02">
        <w:rPr>
          <w:rFonts w:ascii="Times New Roman" w:eastAsia="Times New Roman" w:hAnsi="Times New Roman" w:cs="Times New Roman"/>
          <w:b/>
          <w:bCs/>
          <w:i/>
        </w:rPr>
        <w:t>Ključne riječi:</w:t>
      </w:r>
      <w:r w:rsidRPr="005A3A02">
        <w:rPr>
          <w:rFonts w:ascii="Times New Roman" w:eastAsia="Times New Roman" w:hAnsi="Times New Roman" w:cs="Times New Roman"/>
        </w:rPr>
        <w:t xml:space="preserve"> antički izvori, Plinije Stariji, Dalmacija, interdisciplinarna nastava, kartografska pismenost, latinski jezik, </w:t>
      </w:r>
      <w:r w:rsidRPr="00FB1F67">
        <w:rPr>
          <w:rFonts w:ascii="Times New Roman" w:eastAsia="Times New Roman" w:hAnsi="Times New Roman" w:cs="Times New Roman"/>
          <w:i/>
          <w:iCs/>
        </w:rPr>
        <w:t xml:space="preserve">Naturalis </w:t>
      </w:r>
      <w:r w:rsidR="00FB1F67">
        <w:rPr>
          <w:rFonts w:ascii="Times New Roman" w:eastAsia="Times New Roman" w:hAnsi="Times New Roman" w:cs="Times New Roman"/>
          <w:i/>
          <w:iCs/>
        </w:rPr>
        <w:t>h</w:t>
      </w:r>
      <w:r w:rsidRPr="00FB1F67">
        <w:rPr>
          <w:rFonts w:ascii="Times New Roman" w:eastAsia="Times New Roman" w:hAnsi="Times New Roman" w:cs="Times New Roman"/>
          <w:i/>
          <w:iCs/>
        </w:rPr>
        <w:t>istoria</w:t>
      </w:r>
    </w:p>
    <w:p w14:paraId="3B0EA80C" w14:textId="77777777" w:rsidR="00361AD1" w:rsidRPr="005A3A02" w:rsidRDefault="00361AD1" w:rsidP="00361AD1">
      <w:pPr>
        <w:spacing w:after="120" w:line="276" w:lineRule="auto"/>
        <w:jc w:val="both"/>
        <w:rPr>
          <w:rFonts w:ascii="Times New Roman" w:eastAsia="Times New Roman" w:hAnsi="Times New Roman" w:cs="Times New Roman"/>
        </w:rPr>
      </w:pPr>
    </w:p>
    <w:p w14:paraId="3C51A6EE" w14:textId="77777777" w:rsidR="00361AD1" w:rsidRPr="005A3A02" w:rsidRDefault="00361AD1" w:rsidP="00361AD1">
      <w:pPr>
        <w:spacing w:after="120" w:line="276" w:lineRule="auto"/>
        <w:jc w:val="both"/>
        <w:rPr>
          <w:rFonts w:ascii="Times New Roman" w:hAnsi="Times New Roman" w:cs="Times New Roman"/>
          <w:b/>
        </w:rPr>
      </w:pPr>
      <w:r w:rsidRPr="005A3A02">
        <w:rPr>
          <w:rFonts w:ascii="Times New Roman" w:hAnsi="Times New Roman" w:cs="Times New Roman"/>
          <w:b/>
        </w:rPr>
        <w:t>A pedagogical workshop based on Pliny the Elder’s description of Roman Dalmatia</w:t>
      </w:r>
    </w:p>
    <w:p w14:paraId="237DD8BF"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rPr>
        <w:t>Ancient Google Maps</w:t>
      </w:r>
    </w:p>
    <w:p w14:paraId="2DF0DA86" w14:textId="4A830144"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 xml:space="preserve">The workshop </w:t>
      </w:r>
      <w:r w:rsidRPr="005A3A02">
        <w:rPr>
          <w:rFonts w:ascii="Times New Roman" w:hAnsi="Times New Roman" w:cs="Times New Roman"/>
          <w:i/>
        </w:rPr>
        <w:t>Ancient Google Maps</w:t>
      </w:r>
      <w:r w:rsidRPr="005A3A02">
        <w:rPr>
          <w:rFonts w:ascii="Times New Roman" w:hAnsi="Times New Roman" w:cs="Times New Roman"/>
        </w:rPr>
        <w:t xml:space="preserve"> was conceived as an interdisciplinary pedagogical model for working with high school students, based on the analysis of an ancient source—the geographical description of the eastern Adriatic coast in </w:t>
      </w:r>
      <w:r w:rsidRPr="00FB1F67">
        <w:rPr>
          <w:rFonts w:ascii="Times New Roman" w:hAnsi="Times New Roman" w:cs="Times New Roman"/>
          <w:i/>
          <w:iCs/>
        </w:rPr>
        <w:t xml:space="preserve">Naturalis </w:t>
      </w:r>
      <w:r w:rsidR="00FB1F67" w:rsidRPr="00FB1F67">
        <w:rPr>
          <w:rFonts w:ascii="Times New Roman" w:hAnsi="Times New Roman" w:cs="Times New Roman"/>
          <w:i/>
          <w:iCs/>
        </w:rPr>
        <w:t>h</w:t>
      </w:r>
      <w:r w:rsidRPr="00FB1F67">
        <w:rPr>
          <w:rFonts w:ascii="Times New Roman" w:hAnsi="Times New Roman" w:cs="Times New Roman"/>
          <w:i/>
          <w:iCs/>
        </w:rPr>
        <w:t>istoria</w:t>
      </w:r>
      <w:r w:rsidRPr="005A3A02">
        <w:rPr>
          <w:rFonts w:ascii="Times New Roman" w:hAnsi="Times New Roman" w:cs="Times New Roman"/>
        </w:rPr>
        <w:t xml:space="preserve"> by Pliny the Elder (Book III). The starting point of the workshop is Pliny the Elder’s text on Liburnia and Dalmatia, in which the author systematically lists ancient toponyms, tribal communities, Roman colonies, and the distances between them.</w:t>
      </w:r>
    </w:p>
    <w:p w14:paraId="0BFC16EE"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The aim of the workshop is to encourage students to actively and critically read a historical source and to develop spatial, historical, and linguistic competences through the comparison of ancient geographical data with modern cartographic representations. Methodologically, the workshop is based on problem-based learning, small-group work, and an inquiry-based approach, in which students, using the original Latin text, produce a Croatian translation, identify ancient toponyms, and attempt to locate them on a contemporary map of the eastern Adriatic.</w:t>
      </w:r>
    </w:p>
    <w:p w14:paraId="6108708A"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Special emphasis is placed on the interpretation of Pliny the Elder’s discourse as a Roman administrative and ideological view of space, thereby encouraging students to question issues of historical perspective, power, and the construction of identity. The workshop concludes with a discussion and a creative task in which students reinterpret the ancient text from a contemporary or local perspective.</w:t>
      </w:r>
    </w:p>
    <w:p w14:paraId="1BD2544C"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The proposed model demonstrates how an ancient text can become an effective didactic tool in the modern teaching of Latin and geography, contributing to the development of critical thinking and to an understanding of the historical continuity of the region of present-day Dalmatia.</w:t>
      </w:r>
    </w:p>
    <w:p w14:paraId="6EF8AC3E"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i/>
        </w:rPr>
        <w:t>Keywords</w:t>
      </w:r>
      <w:r w:rsidRPr="005A3A02">
        <w:rPr>
          <w:rFonts w:ascii="Times New Roman" w:hAnsi="Times New Roman" w:cs="Times New Roman"/>
        </w:rPr>
        <w:t xml:space="preserve">: ancient sources, Pliny the Elder, Dalmatia, interdisciplinary teaching, cartographic literacy, Latin, </w:t>
      </w:r>
      <w:r w:rsidRPr="005A3A02">
        <w:rPr>
          <w:rFonts w:ascii="Times New Roman" w:hAnsi="Times New Roman" w:cs="Times New Roman"/>
          <w:i/>
          <w:iCs/>
        </w:rPr>
        <w:t>Naturalis Historia</w:t>
      </w:r>
    </w:p>
    <w:p w14:paraId="54F4AF0C" w14:textId="77777777" w:rsidR="00361AD1" w:rsidRPr="005A3A02" w:rsidRDefault="00361AD1" w:rsidP="00361AD1">
      <w:pPr>
        <w:spacing w:after="120" w:line="276" w:lineRule="auto"/>
        <w:jc w:val="both"/>
        <w:rPr>
          <w:rFonts w:ascii="Times New Roman" w:eastAsia="Times New Roman" w:hAnsi="Times New Roman" w:cs="Times New Roman"/>
        </w:rPr>
      </w:pPr>
    </w:p>
    <w:p w14:paraId="49EC482F" w14:textId="77777777" w:rsidR="00361AD1" w:rsidRPr="005A3A02" w:rsidRDefault="00361AD1" w:rsidP="00361AD1">
      <w:pPr>
        <w:pStyle w:val="ListParagraph"/>
        <w:numPr>
          <w:ilvl w:val="0"/>
          <w:numId w:val="18"/>
        </w:numPr>
        <w:spacing w:after="120" w:line="276" w:lineRule="auto"/>
        <w:ind w:left="360"/>
        <w:jc w:val="both"/>
        <w:rPr>
          <w:rFonts w:ascii="Times New Roman" w:hAnsi="Times New Roman" w:cs="Times New Roman"/>
        </w:rPr>
      </w:pPr>
      <w:r w:rsidRPr="005A3A02">
        <w:rPr>
          <w:rFonts w:ascii="Times New Roman" w:hAnsi="Times New Roman" w:cs="Times New Roman"/>
        </w:rPr>
        <w:lastRenderedPageBreak/>
        <w:t>ZA STUDENTE KLASIČNE FILOLOGIJE / FOR UNIVERSITY STUDENTS OF CLASSICAL PHILOLOGY</w:t>
      </w:r>
    </w:p>
    <w:p w14:paraId="089A1156" w14:textId="77777777" w:rsidR="00361AD1" w:rsidRPr="005A3A02" w:rsidRDefault="00361AD1" w:rsidP="00361AD1">
      <w:pPr>
        <w:spacing w:after="120" w:line="276" w:lineRule="auto"/>
        <w:jc w:val="both"/>
        <w:rPr>
          <w:rFonts w:ascii="Times New Roman" w:hAnsi="Times New Roman" w:cs="Times New Roman"/>
          <w:b/>
        </w:rPr>
      </w:pPr>
    </w:p>
    <w:p w14:paraId="1997D70D" w14:textId="77777777" w:rsidR="00361AD1" w:rsidRPr="005A3A02" w:rsidRDefault="00361AD1" w:rsidP="00361AD1">
      <w:pPr>
        <w:spacing w:after="120" w:line="276" w:lineRule="auto"/>
        <w:jc w:val="both"/>
        <w:rPr>
          <w:rFonts w:ascii="Times New Roman" w:hAnsi="Times New Roman" w:cs="Times New Roman"/>
          <w:b/>
        </w:rPr>
      </w:pPr>
      <w:r w:rsidRPr="005A3A02">
        <w:rPr>
          <w:rFonts w:ascii="Times New Roman" w:hAnsi="Times New Roman" w:cs="Times New Roman"/>
          <w:b/>
        </w:rPr>
        <w:t>Pedagoška radionica temeljena na Getaldićevu prikazu Arhimedova problema</w:t>
      </w:r>
    </w:p>
    <w:p w14:paraId="7121DA26" w14:textId="77777777" w:rsidR="00361AD1" w:rsidRPr="005A3A02" w:rsidRDefault="00361AD1" w:rsidP="00361AD1">
      <w:pPr>
        <w:spacing w:after="120" w:line="276" w:lineRule="auto"/>
        <w:jc w:val="both"/>
        <w:rPr>
          <w:rFonts w:ascii="Times New Roman" w:eastAsia="Times New Roman" w:hAnsi="Times New Roman" w:cs="Times New Roman"/>
        </w:rPr>
      </w:pPr>
      <w:r w:rsidRPr="005A3A02">
        <w:rPr>
          <w:rFonts w:ascii="Times New Roman" w:eastAsia="Times New Roman" w:hAnsi="Times New Roman" w:cs="Times New Roman"/>
          <w:b/>
        </w:rPr>
        <w:t>Eureka! – Arhimed i tajna zlatne krune</w:t>
      </w:r>
    </w:p>
    <w:p w14:paraId="3ABAC822"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 xml:space="preserve">Pedagoška radionica </w:t>
      </w:r>
      <w:r w:rsidRPr="00926641">
        <w:rPr>
          <w:rFonts w:ascii="Times New Roman" w:hAnsi="Times New Roman" w:cs="Times New Roman"/>
          <w:i/>
          <w:iCs/>
        </w:rPr>
        <w:t>Eureka! – Arhimed i tajna zlatne krune</w:t>
      </w:r>
      <w:r w:rsidRPr="005A3A02">
        <w:rPr>
          <w:rFonts w:ascii="Times New Roman" w:hAnsi="Times New Roman" w:cs="Times New Roman"/>
        </w:rPr>
        <w:t xml:space="preserve"> osmišljena je kao interdisciplinarni model rada sa srednjoškolskim učenicima koji uče latinski jezik, utemeljen na analizi novolatinskoga znanstvenog teksta dubrovačkog matematičara Marina Getaldića iz njegova djela </w:t>
      </w:r>
      <w:r w:rsidRPr="005A3A02">
        <w:rPr>
          <w:rFonts w:ascii="Times New Roman" w:hAnsi="Times New Roman" w:cs="Times New Roman"/>
          <w:i/>
        </w:rPr>
        <w:t>De resolutione et compositione mathematica libri quinque</w:t>
      </w:r>
      <w:r w:rsidRPr="005A3A02">
        <w:rPr>
          <w:rFonts w:ascii="Times New Roman" w:hAnsi="Times New Roman" w:cs="Times New Roman"/>
        </w:rPr>
        <w:t xml:space="preserve"> (Rim, 1630). U navedenom djelu Getaldić donosi prikaz Arhimedova postupka otkrivanja prijevare u izradi zavjetne krune sirakuškoga kralja Hijerona, preuzet iz Vitruvijeva djela </w:t>
      </w:r>
      <w:r w:rsidRPr="005A3A02">
        <w:rPr>
          <w:rFonts w:ascii="Times New Roman" w:hAnsi="Times New Roman" w:cs="Times New Roman"/>
          <w:i/>
        </w:rPr>
        <w:t>De architectura</w:t>
      </w:r>
      <w:r w:rsidRPr="005A3A02">
        <w:rPr>
          <w:rFonts w:ascii="Times New Roman" w:hAnsi="Times New Roman" w:cs="Times New Roman"/>
        </w:rPr>
        <w:t>, te ga uključuje u vlastito matematičko razmatranje problema. U središtu radionice nalazi se izvorni latinski tekst koji opisuje eksperimentalni postupak usporedbe volumena metalnih tijela metodom istiskivanja vode, čime se učenicima omogućuje neposredan rad na autentičnom znanstvenom izvoru koji svjedoči o kontinuitetu antičke i ranonovovjekovne znanstvene tradicije.</w:t>
      </w:r>
    </w:p>
    <w:p w14:paraId="2A9CA296"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Cilj radionice jest potaknuti učenike na aktivno i istraživačko čitanje latinskog teksta te razvijanje jezičnih, interpretativnih i znanstvenih kompetencija kroz prevođenje, analizu i razumijevanje izvora u njegovu povijesnom i znanstvenom kontekstu. Poseban naglasak stavlja se na razumijevanje procesa znanstvenog zaključivanja i eksperimentalnog pristupa, pri čemu učenici, uz filološku analizu teksta, sudjeluju i u jednostavnom demonstracijskom pokusu koji ilustrira fizikalni princip opisan u izvoru. Time se latinski jezik afirmira ne samo kao predmet jezičnog učenja, nego i kao važan medij prijenosa znanstvenih spoznaja.</w:t>
      </w:r>
    </w:p>
    <w:p w14:paraId="56160CFD"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Metodološki, radionica se temelji na problemskoj nastavi, suradničkom učenju i interdisciplinarnom pristupu koji povezuje latinski jezik, povijest znanosti i osnovne prirodoslovne koncepte. Inovativnost predloženog modela očituje se u primjeni novolatinskoga znanstvenog teksta kao didaktičkog sredstva, čime se učenicima omogućuje cjelovitije razumijevanje povijesno važne uloge latinskoga jezika u razvoju europske znanosti.</w:t>
      </w:r>
    </w:p>
    <w:p w14:paraId="26FD1E1A"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Predloženi model rada pokazuje kako novolatinski znanstveni tekst može postati učinkovito didaktičko sredstvo u suvremenoj nastavi latinskoga jezika, pridonoseći razvoju jezičnih kompetencija, znanstvene pismenosti i kritičkog mišljenja te potičući interdisciplinarni pristup poučavanju klasičnih jezika.</w:t>
      </w:r>
    </w:p>
    <w:p w14:paraId="57789D44" w14:textId="5FBBBAC5"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b/>
          <w:i/>
        </w:rPr>
        <w:t>Ključne riječi:</w:t>
      </w:r>
      <w:r w:rsidRPr="005A3A02">
        <w:rPr>
          <w:rFonts w:ascii="Times New Roman" w:hAnsi="Times New Roman" w:cs="Times New Roman"/>
        </w:rPr>
        <w:t xml:space="preserve"> Marin Getald</w:t>
      </w:r>
      <w:r w:rsidR="00926641">
        <w:rPr>
          <w:rFonts w:ascii="Times New Roman" w:hAnsi="Times New Roman" w:cs="Times New Roman"/>
        </w:rPr>
        <w:t>ić</w:t>
      </w:r>
      <w:r w:rsidRPr="005A3A02">
        <w:rPr>
          <w:rFonts w:ascii="Times New Roman" w:hAnsi="Times New Roman" w:cs="Times New Roman"/>
        </w:rPr>
        <w:t>, Arhimed, Hi</w:t>
      </w:r>
      <w:r w:rsidR="00926641">
        <w:rPr>
          <w:rFonts w:ascii="Times New Roman" w:hAnsi="Times New Roman" w:cs="Times New Roman"/>
        </w:rPr>
        <w:t>j</w:t>
      </w:r>
      <w:r w:rsidRPr="005A3A02">
        <w:rPr>
          <w:rFonts w:ascii="Times New Roman" w:hAnsi="Times New Roman" w:cs="Times New Roman"/>
        </w:rPr>
        <w:t>eronova kruna, novolatinski, nastava latinskoga jezika, povijest znanosti, interdisciplinarna nastava, pedagoška radionica</w:t>
      </w:r>
    </w:p>
    <w:p w14:paraId="49362107" w14:textId="77777777" w:rsidR="00361AD1" w:rsidRPr="005A3A02" w:rsidRDefault="00361AD1" w:rsidP="00361AD1">
      <w:pPr>
        <w:spacing w:after="120" w:line="276" w:lineRule="auto"/>
        <w:jc w:val="both"/>
        <w:rPr>
          <w:rFonts w:ascii="Times New Roman" w:hAnsi="Times New Roman" w:cs="Times New Roman"/>
        </w:rPr>
      </w:pPr>
    </w:p>
    <w:p w14:paraId="3C9DF5E4" w14:textId="77777777" w:rsidR="00361AD1" w:rsidRPr="005A3A02" w:rsidRDefault="00361AD1" w:rsidP="00361AD1">
      <w:pPr>
        <w:spacing w:after="120" w:line="276" w:lineRule="auto"/>
        <w:jc w:val="both"/>
        <w:rPr>
          <w:rFonts w:ascii="Times New Roman" w:hAnsi="Times New Roman" w:cs="Times New Roman"/>
          <w:b/>
          <w:lang w:val="en-US"/>
        </w:rPr>
      </w:pPr>
      <w:r w:rsidRPr="005A3A02">
        <w:rPr>
          <w:rFonts w:ascii="Times New Roman" w:hAnsi="Times New Roman" w:cs="Times New Roman"/>
          <w:b/>
          <w:lang w:val="en-US"/>
        </w:rPr>
        <w:t>A pedagogical workshop based on Marinus Ghetaldus’ account of Archimedes’ problem</w:t>
      </w:r>
    </w:p>
    <w:p w14:paraId="12EEF855" w14:textId="77777777" w:rsidR="00361AD1" w:rsidRPr="005A3A02" w:rsidRDefault="00361AD1" w:rsidP="00361AD1">
      <w:pPr>
        <w:spacing w:after="120" w:line="276" w:lineRule="auto"/>
        <w:jc w:val="both"/>
        <w:rPr>
          <w:rFonts w:ascii="Times New Roman" w:hAnsi="Times New Roman" w:cs="Times New Roman"/>
          <w:lang w:val="en-US"/>
        </w:rPr>
      </w:pPr>
      <w:r w:rsidRPr="005A3A02">
        <w:rPr>
          <w:rFonts w:ascii="Times New Roman" w:hAnsi="Times New Roman" w:cs="Times New Roman"/>
          <w:b/>
          <w:lang w:val="en-US"/>
        </w:rPr>
        <w:t>Eureka! – Archimedes and the Secret of the Golden Crown</w:t>
      </w:r>
    </w:p>
    <w:p w14:paraId="74B999CF" w14:textId="77777777" w:rsidR="00361AD1" w:rsidRPr="005A3A02" w:rsidRDefault="00361AD1" w:rsidP="00361AD1">
      <w:pPr>
        <w:spacing w:after="120" w:line="276" w:lineRule="auto"/>
        <w:jc w:val="both"/>
        <w:rPr>
          <w:rFonts w:ascii="Times New Roman" w:hAnsi="Times New Roman" w:cs="Times New Roman"/>
          <w:lang w:val="en-US"/>
        </w:rPr>
      </w:pPr>
      <w:r w:rsidRPr="005A3A02">
        <w:rPr>
          <w:rFonts w:ascii="Times New Roman" w:hAnsi="Times New Roman" w:cs="Times New Roman"/>
          <w:lang w:val="en-US"/>
        </w:rPr>
        <w:t xml:space="preserve">The pedagogical workshop </w:t>
      </w:r>
      <w:r w:rsidRPr="005A3A02">
        <w:rPr>
          <w:rFonts w:ascii="Times New Roman" w:hAnsi="Times New Roman" w:cs="Times New Roman"/>
          <w:i/>
          <w:iCs/>
          <w:lang w:val="en-US"/>
        </w:rPr>
        <w:t>Eureka! – Archimedes and the Secret of the Golden Crown</w:t>
      </w:r>
      <w:r w:rsidRPr="005A3A02">
        <w:rPr>
          <w:rFonts w:ascii="Times New Roman" w:hAnsi="Times New Roman" w:cs="Times New Roman"/>
          <w:lang w:val="en-US"/>
        </w:rPr>
        <w:t xml:space="preserve"> has been designed as an interdisciplinary model for working with secondary school students studying Latin, based on the analysis of a Neo-Latin scientific text by the Dubrovnik mathematician Marinus Ghetaldus from his work </w:t>
      </w:r>
      <w:r w:rsidRPr="005A3A02">
        <w:rPr>
          <w:rFonts w:ascii="Times New Roman" w:hAnsi="Times New Roman" w:cs="Times New Roman"/>
          <w:i/>
          <w:iCs/>
          <w:lang w:val="en-US"/>
        </w:rPr>
        <w:t>De resolutione et compositione mathematica libri quinque</w:t>
      </w:r>
      <w:r w:rsidRPr="005A3A02">
        <w:rPr>
          <w:rFonts w:ascii="Times New Roman" w:hAnsi="Times New Roman" w:cs="Times New Roman"/>
          <w:lang w:val="en-US"/>
        </w:rPr>
        <w:t xml:space="preserve"> (Rome, 1630). In this work, Ghetaldus presents an account of Archimedes’ procedure for detecting fraud in the making of the votive crown of King Hieron of Syracuse, derived from Vitruvius’ </w:t>
      </w:r>
      <w:r w:rsidRPr="005A3A02">
        <w:rPr>
          <w:rFonts w:ascii="Times New Roman" w:hAnsi="Times New Roman" w:cs="Times New Roman"/>
          <w:i/>
          <w:iCs/>
          <w:lang w:val="en-US"/>
        </w:rPr>
        <w:t>De architectura</w:t>
      </w:r>
      <w:r w:rsidRPr="005A3A02">
        <w:rPr>
          <w:rFonts w:ascii="Times New Roman" w:hAnsi="Times New Roman" w:cs="Times New Roman"/>
          <w:lang w:val="en-US"/>
        </w:rPr>
        <w:t xml:space="preserve">, and incorporates it into his own mathematical treatment of the problem. The workshop is centred on the original Latin text describing an experimental procedure for comparing the volumes of metal bodies using the method of </w:t>
      </w:r>
      <w:r w:rsidRPr="005A3A02">
        <w:rPr>
          <w:rFonts w:ascii="Times New Roman" w:hAnsi="Times New Roman" w:cs="Times New Roman"/>
          <w:lang w:val="en-US"/>
        </w:rPr>
        <w:lastRenderedPageBreak/>
        <w:t>water displacement, thereby enabling students to work directly with an authentic scientific source that testifies to the continuity of the ancient and early modern scientific tradition.</w:t>
      </w:r>
    </w:p>
    <w:p w14:paraId="0F4E9E9A" w14:textId="77777777" w:rsidR="00361AD1" w:rsidRPr="005A3A02" w:rsidRDefault="00361AD1" w:rsidP="00361AD1">
      <w:pPr>
        <w:spacing w:after="120" w:line="276" w:lineRule="auto"/>
        <w:jc w:val="both"/>
        <w:rPr>
          <w:rFonts w:ascii="Times New Roman" w:hAnsi="Times New Roman" w:cs="Times New Roman"/>
          <w:lang w:val="en-US"/>
        </w:rPr>
      </w:pPr>
      <w:r w:rsidRPr="005A3A02">
        <w:rPr>
          <w:rFonts w:ascii="Times New Roman" w:hAnsi="Times New Roman" w:cs="Times New Roman"/>
          <w:lang w:val="en-US"/>
        </w:rPr>
        <w:t>The aim of the workshop is to encourage students to engage in active and inquiry-based reading of a Latin text and to develop linguistic, interpretative, and scientific competences through translation, analysis, and contextual understanding of the source within its historical and scientific framework. Particular emphasis is placed on understanding the process of scientific reasoning and the experimental approach, as students, in addition to the philological analysis of the text, participate in a simple demonstration experiment illustrating the physical principle described in the source. In this way, Latin is presented not only as an object of linguistic study, but also as an important medium for the transmission of scientific knowledge.</w:t>
      </w:r>
    </w:p>
    <w:p w14:paraId="56272BEC" w14:textId="77777777" w:rsidR="00361AD1" w:rsidRPr="005A3A02" w:rsidRDefault="00361AD1" w:rsidP="00361AD1">
      <w:pPr>
        <w:spacing w:after="120" w:line="276" w:lineRule="auto"/>
        <w:jc w:val="both"/>
        <w:rPr>
          <w:rFonts w:ascii="Times New Roman" w:hAnsi="Times New Roman" w:cs="Times New Roman"/>
          <w:lang w:val="en-US"/>
        </w:rPr>
      </w:pPr>
      <w:r w:rsidRPr="005A3A02">
        <w:rPr>
          <w:rFonts w:ascii="Times New Roman" w:hAnsi="Times New Roman" w:cs="Times New Roman"/>
          <w:lang w:val="en-US"/>
        </w:rPr>
        <w:t>Methodologically, the workshop is based on problem-based learning, collaborative work, and an interdisciplinary approach that integrates Latin language teaching, the history of science, and basic scientific concepts. The innovative aspect of this model lies in the use of a Neo-Latin scientific text as a didactic resource, enabling students to gain a deeper understanding of the historical role of Latin in the development of European science.</w:t>
      </w:r>
    </w:p>
    <w:p w14:paraId="37CCDC7E" w14:textId="77777777" w:rsidR="00361AD1" w:rsidRPr="005A3A02" w:rsidRDefault="00361AD1" w:rsidP="00361AD1">
      <w:pPr>
        <w:spacing w:after="120" w:line="276" w:lineRule="auto"/>
        <w:jc w:val="both"/>
        <w:rPr>
          <w:rFonts w:ascii="Times New Roman" w:hAnsi="Times New Roman" w:cs="Times New Roman"/>
          <w:lang w:val="en-US"/>
        </w:rPr>
      </w:pPr>
      <w:r w:rsidRPr="005A3A02">
        <w:rPr>
          <w:rFonts w:ascii="Times New Roman" w:hAnsi="Times New Roman" w:cs="Times New Roman"/>
          <w:lang w:val="en-US"/>
        </w:rPr>
        <w:t>The proposed model demonstrates how a Neo-Latin scientific text can serve as an effective teaching resource in contemporary Latin instruction, contributing to the development of linguistic competences, scientific literacy, and critical thinking, while fostering an interdisciplinary approach to the teaching of classical languages.</w:t>
      </w:r>
    </w:p>
    <w:p w14:paraId="4933ACDB" w14:textId="77777777" w:rsidR="00361AD1" w:rsidRPr="005A3A02" w:rsidRDefault="00361AD1" w:rsidP="00361AD1">
      <w:pPr>
        <w:spacing w:after="120" w:line="276" w:lineRule="auto"/>
        <w:jc w:val="both"/>
        <w:rPr>
          <w:rFonts w:ascii="Times New Roman" w:hAnsi="Times New Roman" w:cs="Times New Roman"/>
          <w:lang w:val="en-US"/>
        </w:rPr>
      </w:pPr>
      <w:r w:rsidRPr="005A3A02">
        <w:rPr>
          <w:rFonts w:ascii="Times New Roman" w:hAnsi="Times New Roman" w:cs="Times New Roman"/>
          <w:b/>
          <w:bCs/>
          <w:lang w:val="en-US"/>
        </w:rPr>
        <w:t>Keywords:</w:t>
      </w:r>
      <w:r w:rsidRPr="005A3A02">
        <w:rPr>
          <w:rFonts w:ascii="Times New Roman" w:hAnsi="Times New Roman" w:cs="Times New Roman"/>
          <w:lang w:val="en-US"/>
        </w:rPr>
        <w:t xml:space="preserve"> Marinus Ghetaldus, Archimedes, Hieron’s crown, Neo-Latin, Latin language teaching, history of science, interdisciplinary teaching, pedagogical workshop</w:t>
      </w:r>
    </w:p>
    <w:p w14:paraId="5E7B3AA7" w14:textId="77777777" w:rsidR="00361AD1" w:rsidRPr="005A3A02" w:rsidRDefault="00361AD1" w:rsidP="00361AD1">
      <w:pPr>
        <w:spacing w:after="120" w:line="276" w:lineRule="auto"/>
        <w:jc w:val="both"/>
        <w:rPr>
          <w:rFonts w:ascii="Times New Roman" w:hAnsi="Times New Roman" w:cs="Times New Roman"/>
          <w:b/>
          <w:lang w:val="en-US"/>
        </w:rPr>
      </w:pPr>
    </w:p>
    <w:p w14:paraId="3886047E" w14:textId="77777777" w:rsidR="00361AD1" w:rsidRPr="005A3A02" w:rsidRDefault="00361AD1" w:rsidP="00361AD1">
      <w:pPr>
        <w:spacing w:after="120" w:line="276" w:lineRule="auto"/>
        <w:jc w:val="center"/>
        <w:rPr>
          <w:rFonts w:ascii="Times New Roman" w:hAnsi="Times New Roman" w:cs="Times New Roman"/>
          <w:lang w:val="en-US"/>
        </w:rPr>
      </w:pPr>
      <w:r w:rsidRPr="005A3A02">
        <w:rPr>
          <w:rFonts w:ascii="Times New Roman" w:hAnsi="Times New Roman" w:cs="Times New Roman"/>
          <w:lang w:val="en-US"/>
        </w:rPr>
        <w:t>***</w:t>
      </w:r>
    </w:p>
    <w:p w14:paraId="086717DD" w14:textId="77777777" w:rsidR="00361AD1" w:rsidRPr="005A3A02" w:rsidRDefault="00361AD1" w:rsidP="00361AD1">
      <w:pPr>
        <w:spacing w:after="120" w:line="276" w:lineRule="auto"/>
        <w:jc w:val="both"/>
        <w:rPr>
          <w:rFonts w:ascii="Times New Roman" w:hAnsi="Times New Roman" w:cs="Times New Roman"/>
          <w:b/>
          <w:bCs/>
          <w:lang w:val="en-US"/>
        </w:rPr>
      </w:pPr>
    </w:p>
    <w:p w14:paraId="760B34B3" w14:textId="115E22ED" w:rsidR="00361AD1" w:rsidRPr="005A3A02" w:rsidRDefault="00361AD1" w:rsidP="00361AD1">
      <w:pPr>
        <w:spacing w:after="120" w:line="276" w:lineRule="auto"/>
        <w:jc w:val="both"/>
        <w:rPr>
          <w:rFonts w:ascii="Times New Roman" w:hAnsi="Times New Roman" w:cs="Times New Roman"/>
          <w:b/>
          <w:bCs/>
        </w:rPr>
      </w:pPr>
      <w:r w:rsidRPr="005A3A02">
        <w:rPr>
          <w:rFonts w:ascii="Times New Roman" w:hAnsi="Times New Roman" w:cs="Times New Roman"/>
          <w:b/>
          <w:bCs/>
          <w:lang w:val="en-US"/>
        </w:rPr>
        <w:t xml:space="preserve">Vjekoslava Margetić, studentica </w:t>
      </w:r>
      <w:r w:rsidR="00926641" w:rsidRPr="00926641">
        <w:rPr>
          <w:rFonts w:ascii="Times New Roman" w:hAnsi="Times New Roman" w:cs="Times New Roman"/>
          <w:b/>
          <w:bCs/>
          <w:lang w:val="en-US"/>
        </w:rPr>
        <w:t>Odsjek</w:t>
      </w:r>
      <w:r w:rsidR="00926641">
        <w:rPr>
          <w:rFonts w:ascii="Times New Roman" w:hAnsi="Times New Roman" w:cs="Times New Roman"/>
          <w:b/>
          <w:bCs/>
          <w:lang w:val="en-US"/>
        </w:rPr>
        <w:t>a</w:t>
      </w:r>
      <w:r w:rsidR="00926641" w:rsidRPr="00926641">
        <w:rPr>
          <w:rFonts w:ascii="Times New Roman" w:hAnsi="Times New Roman" w:cs="Times New Roman"/>
          <w:b/>
          <w:bCs/>
          <w:lang w:val="en-US"/>
        </w:rPr>
        <w:t xml:space="preserve"> za klasičnu filologiju, Filozofski fakultet Sveučilišta u Zagrebu / </w:t>
      </w:r>
      <w:r w:rsidR="00926641">
        <w:rPr>
          <w:rFonts w:ascii="Times New Roman" w:hAnsi="Times New Roman" w:cs="Times New Roman"/>
          <w:b/>
          <w:bCs/>
          <w:lang w:val="en-US"/>
        </w:rPr>
        <w:t xml:space="preserve">student at the </w:t>
      </w:r>
      <w:r w:rsidR="00926641" w:rsidRPr="00926641">
        <w:rPr>
          <w:rFonts w:ascii="Times New Roman" w:hAnsi="Times New Roman" w:cs="Times New Roman"/>
          <w:b/>
          <w:bCs/>
          <w:lang w:val="en-US"/>
        </w:rPr>
        <w:t>Department of Classical Philology, Faculty of Humanities and Social Sciences, University of Zagreb</w:t>
      </w:r>
    </w:p>
    <w:p w14:paraId="26F1B8CE" w14:textId="77777777" w:rsidR="00361AD1" w:rsidRPr="005A3A02" w:rsidRDefault="00361AD1" w:rsidP="00361AD1">
      <w:pPr>
        <w:spacing w:after="120" w:line="276" w:lineRule="auto"/>
        <w:jc w:val="both"/>
        <w:rPr>
          <w:rFonts w:ascii="Times New Roman" w:hAnsi="Times New Roman" w:cs="Times New Roman"/>
          <w:b/>
          <w:bCs/>
          <w:lang w:val="en-US"/>
        </w:rPr>
      </w:pPr>
    </w:p>
    <w:p w14:paraId="224B8164" w14:textId="77777777" w:rsidR="00361AD1" w:rsidRPr="005A3A02" w:rsidRDefault="00361AD1" w:rsidP="00361AD1">
      <w:pPr>
        <w:spacing w:after="120" w:line="276" w:lineRule="auto"/>
        <w:jc w:val="both"/>
        <w:rPr>
          <w:rFonts w:ascii="Times New Roman" w:hAnsi="Times New Roman" w:cs="Times New Roman"/>
          <w:lang w:val="en-GB"/>
        </w:rPr>
      </w:pPr>
      <w:r w:rsidRPr="005A3A02">
        <w:rPr>
          <w:rFonts w:ascii="Times New Roman" w:hAnsi="Times New Roman" w:cs="Times New Roman"/>
          <w:b/>
          <w:bCs/>
          <w:lang w:val="en-GB"/>
        </w:rPr>
        <w:t>Forma prati funkciju: obilježja stila Plinija Starijeg</w:t>
      </w:r>
    </w:p>
    <w:p w14:paraId="45AFA8E7" w14:textId="77777777" w:rsidR="00361AD1" w:rsidRPr="005A3A02" w:rsidRDefault="00361AD1" w:rsidP="00361AD1">
      <w:pPr>
        <w:spacing w:after="120" w:line="276" w:lineRule="auto"/>
        <w:jc w:val="both"/>
        <w:rPr>
          <w:rFonts w:ascii="Times New Roman" w:hAnsi="Times New Roman" w:cs="Times New Roman"/>
          <w:lang w:val="en-US"/>
        </w:rPr>
      </w:pPr>
      <w:r w:rsidRPr="005A3A02">
        <w:rPr>
          <w:rFonts w:ascii="Times New Roman" w:hAnsi="Times New Roman" w:cs="Times New Roman"/>
          <w:lang w:val="en-US"/>
        </w:rPr>
        <w:t xml:space="preserve">Radionica se fokusira na stil Plinija Starijeg te se temelji na radu Harma Pinkstera </w:t>
      </w:r>
      <w:r w:rsidRPr="005A3A02">
        <w:rPr>
          <w:rFonts w:ascii="Times New Roman" w:hAnsi="Times New Roman" w:cs="Times New Roman"/>
          <w:i/>
          <w:iCs/>
          <w:lang w:val="en-US"/>
        </w:rPr>
        <w:t>The language of Pliny the Elder</w:t>
      </w:r>
      <w:r w:rsidRPr="005A3A02">
        <w:rPr>
          <w:rFonts w:ascii="Times New Roman" w:hAnsi="Times New Roman" w:cs="Times New Roman"/>
          <w:lang w:val="en-US"/>
        </w:rPr>
        <w:t xml:space="preserve"> (2005.) u kojem Pinkster s pravom tvrdi da se Plinija Starijeg dugo nepravedno smatralo slabijim stilistom u usporedbi sa zlatnim standardom Ciceronova stila. Naime, njegova tema prirodoslovlja, kao i sam proces pisanja, jednostavno zahtijevaju određen stil koji će se analizirati tijekom ove radionice. Razmotrivši najistaknutije karakteristike Plinijeva jezika – ekonomičnost izraza, strukturu rečenice, neortodoksnu sintaksu i namjerno raznoliku upotrebu čestica – polaznici radionice otkrit će Plinijevo pisanje kao preteču tehničkog, enciklopedijskog stručnog jezika (</w:t>
      </w:r>
      <w:r w:rsidRPr="005A3A02">
        <w:rPr>
          <w:rFonts w:ascii="Times New Roman" w:hAnsi="Times New Roman" w:cs="Times New Roman"/>
          <w:i/>
          <w:iCs/>
          <w:lang w:val="en-US"/>
        </w:rPr>
        <w:t>Fachsprache</w:t>
      </w:r>
      <w:r w:rsidRPr="005A3A02">
        <w:rPr>
          <w:rFonts w:ascii="Times New Roman" w:hAnsi="Times New Roman" w:cs="Times New Roman"/>
          <w:lang w:val="en-US"/>
        </w:rPr>
        <w:t>).</w:t>
      </w:r>
    </w:p>
    <w:p w14:paraId="7EEF7C02" w14:textId="77777777" w:rsidR="00361AD1" w:rsidRPr="005A3A02" w:rsidRDefault="00361AD1" w:rsidP="00361AD1">
      <w:pPr>
        <w:spacing w:after="120" w:line="276" w:lineRule="auto"/>
        <w:jc w:val="both"/>
        <w:rPr>
          <w:rFonts w:ascii="Times New Roman" w:hAnsi="Times New Roman" w:cs="Times New Roman"/>
          <w:b/>
          <w:bCs/>
          <w:lang w:val="en-GB"/>
        </w:rPr>
      </w:pPr>
    </w:p>
    <w:p w14:paraId="44754D9D" w14:textId="77777777" w:rsidR="00361AD1" w:rsidRPr="005A3A02" w:rsidRDefault="00361AD1" w:rsidP="00361AD1">
      <w:pPr>
        <w:spacing w:after="120" w:line="276" w:lineRule="auto"/>
        <w:jc w:val="both"/>
        <w:rPr>
          <w:rFonts w:ascii="Times New Roman" w:hAnsi="Times New Roman" w:cs="Times New Roman"/>
          <w:b/>
          <w:bCs/>
          <w:lang w:val="en-GB"/>
        </w:rPr>
      </w:pPr>
      <w:r w:rsidRPr="005A3A02">
        <w:rPr>
          <w:rFonts w:ascii="Times New Roman" w:hAnsi="Times New Roman" w:cs="Times New Roman"/>
          <w:b/>
          <w:bCs/>
          <w:lang w:val="en-GB"/>
        </w:rPr>
        <w:t>Form follows function: Characteristics of Pliny the Elder’s style</w:t>
      </w:r>
    </w:p>
    <w:p w14:paraId="632F67A9" w14:textId="77777777" w:rsidR="00361AD1" w:rsidRPr="005A3A02" w:rsidRDefault="00361AD1" w:rsidP="00361AD1">
      <w:pPr>
        <w:spacing w:after="120" w:line="276" w:lineRule="auto"/>
        <w:jc w:val="both"/>
        <w:rPr>
          <w:rFonts w:ascii="Times New Roman" w:hAnsi="Times New Roman" w:cs="Times New Roman"/>
          <w:lang w:val="en-US"/>
        </w:rPr>
      </w:pPr>
      <w:r w:rsidRPr="005A3A02">
        <w:rPr>
          <w:rFonts w:ascii="Times New Roman" w:hAnsi="Times New Roman" w:cs="Times New Roman"/>
          <w:lang w:val="en-US"/>
        </w:rPr>
        <w:t xml:space="preserve">The workshop focuses on Pliny the Elder’s style and is based on Harm Pinkster’s paper </w:t>
      </w:r>
      <w:r w:rsidRPr="005A3A02">
        <w:rPr>
          <w:rFonts w:ascii="Times New Roman" w:hAnsi="Times New Roman" w:cs="Times New Roman"/>
          <w:i/>
          <w:iCs/>
          <w:lang w:val="en-US"/>
        </w:rPr>
        <w:t xml:space="preserve">The language of Pliny the Elder </w:t>
      </w:r>
      <w:r w:rsidRPr="005A3A02">
        <w:rPr>
          <w:rFonts w:ascii="Times New Roman" w:hAnsi="Times New Roman" w:cs="Times New Roman"/>
          <w:lang w:val="en-US"/>
        </w:rPr>
        <w:t xml:space="preserve">(2005) where Pinkster rightly argues that Pliny the Elder used to be unjustly judged as an inferior stylist when compared to the golden standard of Cicero’s style. Namely, his subject of natural history, as well as his process of writing, simply demand a specific style which will be analysed </w:t>
      </w:r>
      <w:r w:rsidRPr="005A3A02">
        <w:rPr>
          <w:rFonts w:ascii="Times New Roman" w:hAnsi="Times New Roman" w:cs="Times New Roman"/>
          <w:lang w:val="en-US"/>
        </w:rPr>
        <w:lastRenderedPageBreak/>
        <w:t xml:space="preserve">throughout the duration of this workshop. After considering the most notable characteristics of Pliny’s language – economy of expression, structure of sentences, unorthodox syntax and intentionally diverse usage of particles – the participants of the workshop will reveal Pliny’s writing as a precursor to the technical, encyclopaedic </w:t>
      </w:r>
      <w:r w:rsidRPr="005A3A02">
        <w:rPr>
          <w:rFonts w:ascii="Times New Roman" w:hAnsi="Times New Roman" w:cs="Times New Roman"/>
          <w:i/>
          <w:iCs/>
          <w:lang w:val="en-US"/>
        </w:rPr>
        <w:t>Fachsprache</w:t>
      </w:r>
      <w:r w:rsidRPr="005A3A02">
        <w:rPr>
          <w:rFonts w:ascii="Times New Roman" w:hAnsi="Times New Roman" w:cs="Times New Roman"/>
          <w:lang w:val="en-US"/>
        </w:rPr>
        <w:t>.</w:t>
      </w:r>
    </w:p>
    <w:p w14:paraId="2CA8A041" w14:textId="77777777" w:rsidR="00361AD1" w:rsidRPr="005A3A02" w:rsidRDefault="00361AD1" w:rsidP="00361AD1">
      <w:pPr>
        <w:spacing w:after="120" w:line="276" w:lineRule="auto"/>
        <w:jc w:val="both"/>
        <w:rPr>
          <w:rFonts w:ascii="Times New Roman" w:hAnsi="Times New Roman" w:cs="Times New Roman"/>
          <w:lang w:val="en-GB"/>
        </w:rPr>
      </w:pPr>
    </w:p>
    <w:p w14:paraId="5C1899A1" w14:textId="77777777" w:rsidR="00361AD1" w:rsidRPr="005A3A02" w:rsidRDefault="00361AD1" w:rsidP="00361AD1">
      <w:pPr>
        <w:spacing w:after="120" w:line="276" w:lineRule="auto"/>
        <w:jc w:val="center"/>
        <w:rPr>
          <w:rFonts w:ascii="Times New Roman" w:hAnsi="Times New Roman" w:cs="Times New Roman"/>
          <w:lang w:val="en-GB"/>
        </w:rPr>
      </w:pPr>
      <w:r w:rsidRPr="005A3A02">
        <w:rPr>
          <w:rFonts w:ascii="Times New Roman" w:hAnsi="Times New Roman" w:cs="Times New Roman"/>
          <w:lang w:val="en-GB"/>
        </w:rPr>
        <w:t>***</w:t>
      </w:r>
    </w:p>
    <w:p w14:paraId="36CAA249" w14:textId="77777777" w:rsidR="00361AD1" w:rsidRPr="005A3A02" w:rsidRDefault="00361AD1" w:rsidP="00361AD1">
      <w:pPr>
        <w:spacing w:after="120" w:line="276" w:lineRule="auto"/>
        <w:jc w:val="center"/>
        <w:rPr>
          <w:rFonts w:ascii="Times New Roman" w:hAnsi="Times New Roman" w:cs="Times New Roman"/>
          <w:lang w:val="en-GB"/>
        </w:rPr>
      </w:pPr>
    </w:p>
    <w:p w14:paraId="16C09A79" w14:textId="77777777" w:rsidR="00361AD1" w:rsidRPr="005A3A02" w:rsidRDefault="00361AD1" w:rsidP="00361AD1">
      <w:pPr>
        <w:spacing w:after="120" w:line="276" w:lineRule="auto"/>
        <w:jc w:val="both"/>
        <w:rPr>
          <w:rFonts w:ascii="Times New Roman" w:hAnsi="Times New Roman" w:cs="Times New Roman"/>
          <w:b/>
          <w:bCs/>
          <w:lang w:val="en-GB"/>
        </w:rPr>
      </w:pPr>
      <w:r w:rsidRPr="005A3A02">
        <w:rPr>
          <w:rFonts w:ascii="Times New Roman" w:hAnsi="Times New Roman" w:cs="Times New Roman"/>
          <w:b/>
          <w:bCs/>
          <w:lang w:val="en-GB"/>
        </w:rPr>
        <w:t>Ivana Marijanović, profesorica Klasične gimnazije, Split / teacher at the Classical Gymnasium, Split</w:t>
      </w:r>
    </w:p>
    <w:p w14:paraId="75F2C029" w14:textId="77777777" w:rsidR="00361AD1" w:rsidRPr="005A3A02" w:rsidRDefault="00361AD1" w:rsidP="00361AD1">
      <w:pPr>
        <w:spacing w:after="120" w:line="276" w:lineRule="auto"/>
        <w:jc w:val="both"/>
        <w:rPr>
          <w:rFonts w:ascii="Times New Roman" w:hAnsi="Times New Roman" w:cs="Times New Roman"/>
          <w:lang w:val="en-GB"/>
        </w:rPr>
      </w:pPr>
    </w:p>
    <w:p w14:paraId="7CC2EB8A" w14:textId="77777777" w:rsidR="00361AD1" w:rsidRPr="005A3A02" w:rsidRDefault="00361AD1" w:rsidP="00361AD1">
      <w:pPr>
        <w:spacing w:after="120" w:line="276" w:lineRule="auto"/>
        <w:jc w:val="both"/>
        <w:rPr>
          <w:rFonts w:ascii="Times New Roman" w:hAnsi="Times New Roman" w:cs="Times New Roman"/>
          <w:b/>
          <w:bCs/>
        </w:rPr>
      </w:pPr>
      <w:r w:rsidRPr="005A3A02">
        <w:rPr>
          <w:rFonts w:ascii="Times New Roman" w:hAnsi="Times New Roman" w:cs="Times New Roman"/>
          <w:b/>
          <w:bCs/>
        </w:rPr>
        <w:t xml:space="preserve">Oppian, </w:t>
      </w:r>
      <w:r w:rsidRPr="0051778B">
        <w:rPr>
          <w:rFonts w:ascii="Times New Roman" w:hAnsi="Times New Roman" w:cs="Times New Roman"/>
          <w:b/>
          <w:bCs/>
          <w:i/>
          <w:iCs/>
        </w:rPr>
        <w:t>Halieutica</w:t>
      </w:r>
      <w:r w:rsidRPr="005A3A02">
        <w:rPr>
          <w:rFonts w:ascii="Times New Roman" w:hAnsi="Times New Roman" w:cs="Times New Roman"/>
          <w:b/>
          <w:bCs/>
        </w:rPr>
        <w:t>, I. 409 – 437</w:t>
      </w:r>
    </w:p>
    <w:p w14:paraId="244F550C"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 xml:space="preserve">Opijan, grčki epski pjesnik iz 2. st., porijeklom najvjerojatnije iz Male Azije, poznat je po didaktičkom epu </w:t>
      </w:r>
      <w:r w:rsidRPr="0051778B">
        <w:rPr>
          <w:rFonts w:ascii="Times New Roman" w:hAnsi="Times New Roman" w:cs="Times New Roman"/>
          <w:i/>
          <w:iCs/>
        </w:rPr>
        <w:t>Halieutika</w:t>
      </w:r>
      <w:r w:rsidRPr="005A3A02">
        <w:rPr>
          <w:rFonts w:ascii="Times New Roman" w:hAnsi="Times New Roman" w:cs="Times New Roman"/>
        </w:rPr>
        <w:t xml:space="preserve"> (</w:t>
      </w:r>
      <w:r w:rsidRPr="0051778B">
        <w:rPr>
          <w:rFonts w:ascii="Times New Roman" w:hAnsi="Times New Roman" w:cs="Times New Roman"/>
          <w:i/>
          <w:iCs/>
        </w:rPr>
        <w:t>O ribolovu</w:t>
      </w:r>
      <w:r w:rsidRPr="005A3A02">
        <w:rPr>
          <w:rFonts w:ascii="Times New Roman" w:hAnsi="Times New Roman" w:cs="Times New Roman"/>
        </w:rPr>
        <w:t xml:space="preserve">). Pripisuje mu se i ep </w:t>
      </w:r>
      <w:r w:rsidRPr="0051778B">
        <w:rPr>
          <w:rFonts w:ascii="Times New Roman" w:hAnsi="Times New Roman" w:cs="Times New Roman"/>
          <w:i/>
          <w:iCs/>
        </w:rPr>
        <w:t>Kinegetika</w:t>
      </w:r>
      <w:r w:rsidRPr="005A3A02">
        <w:rPr>
          <w:rFonts w:ascii="Times New Roman" w:hAnsi="Times New Roman" w:cs="Times New Roman"/>
        </w:rPr>
        <w:t xml:space="preserve"> (</w:t>
      </w:r>
      <w:r w:rsidRPr="0051778B">
        <w:rPr>
          <w:rFonts w:ascii="Times New Roman" w:hAnsi="Times New Roman" w:cs="Times New Roman"/>
          <w:i/>
          <w:iCs/>
        </w:rPr>
        <w:t>O lovu</w:t>
      </w:r>
      <w:r w:rsidRPr="005A3A02">
        <w:rPr>
          <w:rFonts w:ascii="Times New Roman" w:hAnsi="Times New Roman" w:cs="Times New Roman"/>
        </w:rPr>
        <w:t>), ali je autorstvo nesigurno.</w:t>
      </w:r>
    </w:p>
    <w:p w14:paraId="18D97AF0" w14:textId="24FB98C1"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 xml:space="preserve">Ep </w:t>
      </w:r>
      <w:r w:rsidRPr="00926641">
        <w:rPr>
          <w:rFonts w:ascii="Times New Roman" w:hAnsi="Times New Roman" w:cs="Times New Roman"/>
          <w:i/>
          <w:iCs/>
        </w:rPr>
        <w:t>Halieutika</w:t>
      </w:r>
      <w:r w:rsidRPr="005A3A02">
        <w:rPr>
          <w:rFonts w:ascii="Times New Roman" w:hAnsi="Times New Roman" w:cs="Times New Roman"/>
        </w:rPr>
        <w:t xml:space="preserve"> je podijeljen u pet knjiga i govori o živim bićima stanovnicima mora i o ribolovu. Opijan opisuje vrste riba, gdje obitavaju, čime se hrane i kako se razmnožavaju. U te opise, uz znanstvena opažanja, upliće mitologiju i sve to pjesničkim stilom i u heksametrima.</w:t>
      </w:r>
      <w:r w:rsidR="00926641">
        <w:rPr>
          <w:rFonts w:ascii="Times New Roman" w:hAnsi="Times New Roman" w:cs="Times New Roman"/>
        </w:rPr>
        <w:t xml:space="preserve"> </w:t>
      </w:r>
      <w:r w:rsidRPr="005A3A02">
        <w:rPr>
          <w:rFonts w:ascii="Times New Roman" w:hAnsi="Times New Roman" w:cs="Times New Roman"/>
        </w:rPr>
        <w:t xml:space="preserve">Sigurno je da je poznavao djelo Plinija Starijeg </w:t>
      </w:r>
      <w:r w:rsidRPr="00FB1F67">
        <w:rPr>
          <w:rFonts w:ascii="Times New Roman" w:hAnsi="Times New Roman" w:cs="Times New Roman"/>
          <w:i/>
          <w:iCs/>
        </w:rPr>
        <w:t>Naturalis historia</w:t>
      </w:r>
      <w:r w:rsidRPr="005A3A02">
        <w:rPr>
          <w:rFonts w:ascii="Times New Roman" w:hAnsi="Times New Roman" w:cs="Times New Roman"/>
        </w:rPr>
        <w:t xml:space="preserve"> i da se služio Plinijevim opisima, ali na pjesnički način.</w:t>
      </w:r>
    </w:p>
    <w:p w14:paraId="6A4E0AAC"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 xml:space="preserve">Ulomak koji sam odabrala za analizu i prevođenje govori o Zeusovom uređenju kosmosa i povezanosti svijeta mora, zraka i kopna. </w:t>
      </w:r>
    </w:p>
    <w:p w14:paraId="4EFC5F3F" w14:textId="77777777" w:rsidR="00361AD1" w:rsidRPr="005A3A02" w:rsidRDefault="00361AD1" w:rsidP="00361AD1">
      <w:pPr>
        <w:spacing w:after="120" w:line="276" w:lineRule="auto"/>
        <w:jc w:val="both"/>
        <w:rPr>
          <w:rFonts w:ascii="Times New Roman" w:hAnsi="Times New Roman" w:cs="Times New Roman"/>
          <w:lang w:val="en-GB"/>
        </w:rPr>
      </w:pPr>
    </w:p>
    <w:p w14:paraId="42DEC9E8" w14:textId="77777777" w:rsidR="00361AD1" w:rsidRPr="005A3A02" w:rsidRDefault="00361AD1" w:rsidP="00361AD1">
      <w:pPr>
        <w:spacing w:after="120" w:line="276" w:lineRule="auto"/>
        <w:jc w:val="both"/>
        <w:rPr>
          <w:rFonts w:ascii="Times New Roman" w:hAnsi="Times New Roman" w:cs="Times New Roman"/>
          <w:b/>
          <w:bCs/>
        </w:rPr>
      </w:pPr>
      <w:r w:rsidRPr="005A3A02">
        <w:rPr>
          <w:rFonts w:ascii="Times New Roman" w:hAnsi="Times New Roman" w:cs="Times New Roman"/>
          <w:b/>
          <w:bCs/>
        </w:rPr>
        <w:t xml:space="preserve">Oppian, </w:t>
      </w:r>
      <w:r w:rsidRPr="0051778B">
        <w:rPr>
          <w:rFonts w:ascii="Times New Roman" w:hAnsi="Times New Roman" w:cs="Times New Roman"/>
          <w:b/>
          <w:bCs/>
          <w:i/>
          <w:iCs/>
        </w:rPr>
        <w:t>Halieutica</w:t>
      </w:r>
      <w:r w:rsidRPr="005A3A02">
        <w:rPr>
          <w:rFonts w:ascii="Times New Roman" w:hAnsi="Times New Roman" w:cs="Times New Roman"/>
          <w:b/>
          <w:bCs/>
        </w:rPr>
        <w:t>, I. 409 – 437</w:t>
      </w:r>
    </w:p>
    <w:p w14:paraId="77F490D6" w14:textId="631FFB0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 xml:space="preserve">Oppian, a 2nd century Greek epic poet, most likely from Asia Minor, is known for his didactic epic </w:t>
      </w:r>
      <w:r w:rsidRPr="0051778B">
        <w:rPr>
          <w:rFonts w:ascii="Times New Roman" w:hAnsi="Times New Roman" w:cs="Times New Roman"/>
          <w:i/>
          <w:iCs/>
        </w:rPr>
        <w:t>Halieutica</w:t>
      </w:r>
      <w:r w:rsidRPr="005A3A02">
        <w:rPr>
          <w:rFonts w:ascii="Times New Roman" w:hAnsi="Times New Roman" w:cs="Times New Roman"/>
        </w:rPr>
        <w:t xml:space="preserve"> (</w:t>
      </w:r>
      <w:r w:rsidRPr="0051778B">
        <w:rPr>
          <w:rFonts w:ascii="Times New Roman" w:hAnsi="Times New Roman" w:cs="Times New Roman"/>
          <w:i/>
          <w:iCs/>
        </w:rPr>
        <w:t>On Fishing</w:t>
      </w:r>
      <w:r w:rsidRPr="005A3A02">
        <w:rPr>
          <w:rFonts w:ascii="Times New Roman" w:hAnsi="Times New Roman" w:cs="Times New Roman"/>
        </w:rPr>
        <w:t xml:space="preserve">). The epic </w:t>
      </w:r>
      <w:r w:rsidRPr="0051778B">
        <w:rPr>
          <w:rFonts w:ascii="Times New Roman" w:hAnsi="Times New Roman" w:cs="Times New Roman"/>
          <w:i/>
          <w:iCs/>
        </w:rPr>
        <w:t>Cynegetica</w:t>
      </w:r>
      <w:r w:rsidRPr="005A3A02">
        <w:rPr>
          <w:rFonts w:ascii="Times New Roman" w:hAnsi="Times New Roman" w:cs="Times New Roman"/>
        </w:rPr>
        <w:t xml:space="preserve"> (</w:t>
      </w:r>
      <w:r w:rsidRPr="0051778B">
        <w:rPr>
          <w:rFonts w:ascii="Times New Roman" w:hAnsi="Times New Roman" w:cs="Times New Roman"/>
          <w:i/>
          <w:iCs/>
        </w:rPr>
        <w:t>On Hunting</w:t>
      </w:r>
      <w:r w:rsidRPr="005A3A02">
        <w:rPr>
          <w:rFonts w:ascii="Times New Roman" w:hAnsi="Times New Roman" w:cs="Times New Roman"/>
        </w:rPr>
        <w:t>) is also attributed to him, but its authorship is uncertain.</w:t>
      </w:r>
    </w:p>
    <w:p w14:paraId="7C654D7C" w14:textId="5483FD74"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 xml:space="preserve">The epic </w:t>
      </w:r>
      <w:r w:rsidRPr="00926641">
        <w:rPr>
          <w:rFonts w:ascii="Times New Roman" w:hAnsi="Times New Roman" w:cs="Times New Roman"/>
          <w:i/>
          <w:iCs/>
        </w:rPr>
        <w:t>Halieutica</w:t>
      </w:r>
      <w:r w:rsidRPr="005A3A02">
        <w:rPr>
          <w:rFonts w:ascii="Times New Roman" w:hAnsi="Times New Roman" w:cs="Times New Roman"/>
        </w:rPr>
        <w:t xml:space="preserve"> is divided into five books and deals with living creatures that inhabit the sea and with fishing. Oppian describes the types of fish, where they live, what they eat and how they reproduce. In these descriptions, along with scientific observations he interweaves mythology, both in a poetic style and in hexameters. It is certain that he was familiar with Pliny the Elder’s </w:t>
      </w:r>
      <w:r w:rsidRPr="00FB1F67">
        <w:rPr>
          <w:rFonts w:ascii="Times New Roman" w:hAnsi="Times New Roman" w:cs="Times New Roman"/>
          <w:i/>
          <w:iCs/>
        </w:rPr>
        <w:t xml:space="preserve">Naturalis </w:t>
      </w:r>
      <w:r w:rsidR="00FB1F67">
        <w:rPr>
          <w:rFonts w:ascii="Times New Roman" w:hAnsi="Times New Roman" w:cs="Times New Roman"/>
          <w:i/>
          <w:iCs/>
        </w:rPr>
        <w:t>H</w:t>
      </w:r>
      <w:r w:rsidRPr="00FB1F67">
        <w:rPr>
          <w:rFonts w:ascii="Times New Roman" w:hAnsi="Times New Roman" w:cs="Times New Roman"/>
          <w:i/>
          <w:iCs/>
        </w:rPr>
        <w:t>istoria</w:t>
      </w:r>
      <w:r w:rsidRPr="005A3A02">
        <w:rPr>
          <w:rFonts w:ascii="Times New Roman" w:hAnsi="Times New Roman" w:cs="Times New Roman"/>
        </w:rPr>
        <w:t xml:space="preserve"> and that he used Pliny’s descriptons, but in a poetic manner.</w:t>
      </w:r>
    </w:p>
    <w:p w14:paraId="555A960A" w14:textId="77777777" w:rsidR="00361AD1" w:rsidRPr="005A3A02" w:rsidRDefault="00361AD1" w:rsidP="00361AD1">
      <w:pPr>
        <w:spacing w:after="120" w:line="276" w:lineRule="auto"/>
        <w:jc w:val="both"/>
        <w:rPr>
          <w:rFonts w:ascii="Times New Roman" w:hAnsi="Times New Roman" w:cs="Times New Roman"/>
        </w:rPr>
      </w:pPr>
      <w:r w:rsidRPr="005A3A02">
        <w:rPr>
          <w:rFonts w:ascii="Times New Roman" w:hAnsi="Times New Roman" w:cs="Times New Roman"/>
        </w:rPr>
        <w:t>The fragment that I have chosen for analysis and translation speaks of Zeus’s arrangement of the cosmos and the conection between the world of sea, air and land.</w:t>
      </w:r>
    </w:p>
    <w:p w14:paraId="0F3AF18D" w14:textId="77777777" w:rsidR="00361AD1" w:rsidRPr="005A3A02" w:rsidRDefault="00361AD1" w:rsidP="00361AD1">
      <w:pPr>
        <w:spacing w:after="120" w:line="276" w:lineRule="auto"/>
        <w:jc w:val="both"/>
        <w:rPr>
          <w:rFonts w:ascii="Times New Roman" w:hAnsi="Times New Roman" w:cs="Times New Roman"/>
          <w:lang w:val="en-GB"/>
        </w:rPr>
      </w:pPr>
    </w:p>
    <w:p w14:paraId="6351619F" w14:textId="77777777" w:rsidR="00361AD1" w:rsidRPr="00E4517A" w:rsidRDefault="00361AD1" w:rsidP="00361AD1">
      <w:pPr>
        <w:spacing w:after="120" w:line="276" w:lineRule="auto"/>
        <w:jc w:val="both"/>
        <w:rPr>
          <w:rFonts w:ascii="Times New Roman" w:hAnsi="Times New Roman" w:cs="Times New Roman"/>
        </w:rPr>
      </w:pPr>
    </w:p>
    <w:p w14:paraId="195AB2BC" w14:textId="77777777" w:rsidR="00361AD1" w:rsidRPr="00B2488A" w:rsidRDefault="00361AD1" w:rsidP="00B2488A">
      <w:pPr>
        <w:spacing w:after="0"/>
        <w:jc w:val="center"/>
        <w:rPr>
          <w:rFonts w:ascii="Times New Roman" w:hAnsi="Times New Roman" w:cs="Times New Roman"/>
          <w:b/>
          <w:bCs/>
          <w:sz w:val="24"/>
          <w:szCs w:val="24"/>
          <w:u w:val="single"/>
          <w:lang w:val="en-GB"/>
        </w:rPr>
      </w:pPr>
    </w:p>
    <w:sectPr w:rsidR="00361AD1" w:rsidRPr="00B2488A">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EBA0" w14:textId="77777777" w:rsidR="00C13904" w:rsidRDefault="00C13904" w:rsidP="00052DA5">
      <w:pPr>
        <w:spacing w:after="0" w:line="240" w:lineRule="auto"/>
      </w:pPr>
      <w:r>
        <w:separator/>
      </w:r>
    </w:p>
  </w:endnote>
  <w:endnote w:type="continuationSeparator" w:id="0">
    <w:p w14:paraId="50EB312D" w14:textId="77777777" w:rsidR="00C13904" w:rsidRDefault="00C13904" w:rsidP="0005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CCA7" w14:textId="77777777" w:rsidR="00052DA5" w:rsidRDefault="00052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6FA5" w14:textId="77777777" w:rsidR="00C13904" w:rsidRDefault="00C13904" w:rsidP="00052DA5">
      <w:pPr>
        <w:spacing w:after="0" w:line="240" w:lineRule="auto"/>
      </w:pPr>
      <w:r>
        <w:separator/>
      </w:r>
    </w:p>
  </w:footnote>
  <w:footnote w:type="continuationSeparator" w:id="0">
    <w:p w14:paraId="61023824" w14:textId="77777777" w:rsidR="00C13904" w:rsidRDefault="00C13904" w:rsidP="0005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EA60" w14:textId="1E77A21C" w:rsidR="00052DA5" w:rsidRDefault="00052DA5">
    <w:pPr>
      <w:pStyle w:val="Header"/>
      <w:jc w:val="center"/>
    </w:pPr>
  </w:p>
  <w:p w14:paraId="785D1956" w14:textId="77777777" w:rsidR="00052DA5" w:rsidRDefault="00052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106129"/>
      <w:docPartObj>
        <w:docPartGallery w:val="Page Numbers (Top of Page)"/>
        <w:docPartUnique/>
      </w:docPartObj>
    </w:sdtPr>
    <w:sdtEndPr>
      <w:rPr>
        <w:noProof/>
      </w:rPr>
    </w:sdtEndPr>
    <w:sdtContent>
      <w:p w14:paraId="711E2AFA" w14:textId="6AB65DC2" w:rsidR="00052DA5" w:rsidRDefault="00052DA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C04BAC" w14:textId="77777777" w:rsidR="00052DA5" w:rsidRDefault="00052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459"/>
    <w:multiLevelType w:val="multilevel"/>
    <w:tmpl w:val="3FDE7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613215"/>
    <w:multiLevelType w:val="hybridMultilevel"/>
    <w:tmpl w:val="42A0484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7A0510"/>
    <w:multiLevelType w:val="multilevel"/>
    <w:tmpl w:val="E5407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D30FD"/>
    <w:multiLevelType w:val="hybridMultilevel"/>
    <w:tmpl w:val="4660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E6146"/>
    <w:multiLevelType w:val="hybridMultilevel"/>
    <w:tmpl w:val="C34A7D4E"/>
    <w:lvl w:ilvl="0" w:tplc="87D205DA">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CF04A6"/>
    <w:multiLevelType w:val="hybridMultilevel"/>
    <w:tmpl w:val="BAB8C152"/>
    <w:lvl w:ilvl="0" w:tplc="08090017">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728559B"/>
    <w:multiLevelType w:val="hybridMultilevel"/>
    <w:tmpl w:val="1DE2D72E"/>
    <w:lvl w:ilvl="0" w:tplc="08090017">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7D02AA1"/>
    <w:multiLevelType w:val="multilevel"/>
    <w:tmpl w:val="58A66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2F724CE"/>
    <w:multiLevelType w:val="hybridMultilevel"/>
    <w:tmpl w:val="1E3A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9D711B"/>
    <w:multiLevelType w:val="multilevel"/>
    <w:tmpl w:val="AC746A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3C57CD3"/>
    <w:multiLevelType w:val="multilevel"/>
    <w:tmpl w:val="E25C6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6304124"/>
    <w:multiLevelType w:val="multilevel"/>
    <w:tmpl w:val="6BD89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7313BE"/>
    <w:multiLevelType w:val="hybridMultilevel"/>
    <w:tmpl w:val="732CD9B8"/>
    <w:lvl w:ilvl="0" w:tplc="08090017">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69B174E"/>
    <w:multiLevelType w:val="multilevel"/>
    <w:tmpl w:val="68367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CE52C2"/>
    <w:multiLevelType w:val="hybridMultilevel"/>
    <w:tmpl w:val="4DDA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553DF"/>
    <w:multiLevelType w:val="hybridMultilevel"/>
    <w:tmpl w:val="1C2AE986"/>
    <w:lvl w:ilvl="0" w:tplc="8CFE86E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5FD4ED6"/>
    <w:multiLevelType w:val="hybridMultilevel"/>
    <w:tmpl w:val="42A04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CD608D"/>
    <w:multiLevelType w:val="multilevel"/>
    <w:tmpl w:val="B1963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141757">
    <w:abstractNumId w:val="8"/>
  </w:num>
  <w:num w:numId="2" w16cid:durableId="605625791">
    <w:abstractNumId w:val="5"/>
  </w:num>
  <w:num w:numId="3" w16cid:durableId="2140490865">
    <w:abstractNumId w:val="15"/>
  </w:num>
  <w:num w:numId="4" w16cid:durableId="1787893105">
    <w:abstractNumId w:val="4"/>
  </w:num>
  <w:num w:numId="5" w16cid:durableId="2041780820">
    <w:abstractNumId w:val="12"/>
  </w:num>
  <w:num w:numId="6" w16cid:durableId="1748185307">
    <w:abstractNumId w:val="6"/>
  </w:num>
  <w:num w:numId="7" w16cid:durableId="791438419">
    <w:abstractNumId w:val="3"/>
  </w:num>
  <w:num w:numId="8" w16cid:durableId="2146698769">
    <w:abstractNumId w:val="14"/>
  </w:num>
  <w:num w:numId="9" w16cid:durableId="95831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67143">
    <w:abstractNumId w:val="2"/>
  </w:num>
  <w:num w:numId="11" w16cid:durableId="1922786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793146">
    <w:abstractNumId w:val="17"/>
  </w:num>
  <w:num w:numId="13" w16cid:durableId="571432276">
    <w:abstractNumId w:val="1"/>
  </w:num>
  <w:num w:numId="14" w16cid:durableId="1479148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7942970">
    <w:abstractNumId w:val="11"/>
  </w:num>
  <w:num w:numId="16" w16cid:durableId="2137328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1400208">
    <w:abstractNumId w:val="13"/>
  </w:num>
  <w:num w:numId="18" w16cid:durableId="829322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33"/>
    <w:rsid w:val="0000280F"/>
    <w:rsid w:val="000423E1"/>
    <w:rsid w:val="00050FB8"/>
    <w:rsid w:val="00052DA5"/>
    <w:rsid w:val="0005353F"/>
    <w:rsid w:val="000B6C2E"/>
    <w:rsid w:val="000D4E17"/>
    <w:rsid w:val="001A62F2"/>
    <w:rsid w:val="002115C6"/>
    <w:rsid w:val="0024357D"/>
    <w:rsid w:val="00265BA4"/>
    <w:rsid w:val="00292B16"/>
    <w:rsid w:val="002F01AB"/>
    <w:rsid w:val="00361AD1"/>
    <w:rsid w:val="00380001"/>
    <w:rsid w:val="003B649A"/>
    <w:rsid w:val="004258FB"/>
    <w:rsid w:val="004C7549"/>
    <w:rsid w:val="004C770D"/>
    <w:rsid w:val="00512611"/>
    <w:rsid w:val="005D5534"/>
    <w:rsid w:val="0062506F"/>
    <w:rsid w:val="00636B19"/>
    <w:rsid w:val="006779F2"/>
    <w:rsid w:val="006C745A"/>
    <w:rsid w:val="006D488F"/>
    <w:rsid w:val="006F5233"/>
    <w:rsid w:val="0074760D"/>
    <w:rsid w:val="00780B56"/>
    <w:rsid w:val="007D06F8"/>
    <w:rsid w:val="008373E9"/>
    <w:rsid w:val="00861FD3"/>
    <w:rsid w:val="008A5ED6"/>
    <w:rsid w:val="008F573D"/>
    <w:rsid w:val="00905518"/>
    <w:rsid w:val="00926641"/>
    <w:rsid w:val="00935E41"/>
    <w:rsid w:val="00977BAF"/>
    <w:rsid w:val="00A21D72"/>
    <w:rsid w:val="00A66236"/>
    <w:rsid w:val="00AB0C20"/>
    <w:rsid w:val="00AB24F8"/>
    <w:rsid w:val="00B2488A"/>
    <w:rsid w:val="00B32599"/>
    <w:rsid w:val="00B94C40"/>
    <w:rsid w:val="00BD2022"/>
    <w:rsid w:val="00C13904"/>
    <w:rsid w:val="00C97E9A"/>
    <w:rsid w:val="00CC27C3"/>
    <w:rsid w:val="00D24AA1"/>
    <w:rsid w:val="00D40ABB"/>
    <w:rsid w:val="00D8493E"/>
    <w:rsid w:val="00DC38ED"/>
    <w:rsid w:val="00DD1AF1"/>
    <w:rsid w:val="00EE3058"/>
    <w:rsid w:val="00EE4FFD"/>
    <w:rsid w:val="00EF66CB"/>
    <w:rsid w:val="00F103BE"/>
    <w:rsid w:val="00F30B00"/>
    <w:rsid w:val="00F434A2"/>
    <w:rsid w:val="00F57612"/>
    <w:rsid w:val="00F744A7"/>
    <w:rsid w:val="00F81ED7"/>
    <w:rsid w:val="00FA26A4"/>
    <w:rsid w:val="00FB1F67"/>
    <w:rsid w:val="00FC6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ABB6"/>
  <w15:chartTrackingRefBased/>
  <w15:docId w15:val="{AA9EABD8-33AB-4532-AC3B-9CD7706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F52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52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2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2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2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2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2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2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2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233"/>
    <w:rPr>
      <w:rFonts w:asciiTheme="majorHAnsi" w:eastAsiaTheme="majorEastAsia" w:hAnsiTheme="majorHAnsi" w:cstheme="majorBidi"/>
      <w:color w:val="2F5496" w:themeColor="accent1" w:themeShade="BF"/>
      <w:sz w:val="40"/>
      <w:szCs w:val="40"/>
      <w:lang w:val="hr-HR"/>
    </w:rPr>
  </w:style>
  <w:style w:type="character" w:customStyle="1" w:styleId="Heading2Char">
    <w:name w:val="Heading 2 Char"/>
    <w:basedOn w:val="DefaultParagraphFont"/>
    <w:link w:val="Heading2"/>
    <w:uiPriority w:val="9"/>
    <w:semiHidden/>
    <w:rsid w:val="006F5233"/>
    <w:rPr>
      <w:rFonts w:asciiTheme="majorHAnsi" w:eastAsiaTheme="majorEastAsia" w:hAnsiTheme="majorHAnsi" w:cstheme="majorBidi"/>
      <w:color w:val="2F5496" w:themeColor="accent1" w:themeShade="BF"/>
      <w:sz w:val="32"/>
      <w:szCs w:val="32"/>
      <w:lang w:val="hr-HR"/>
    </w:rPr>
  </w:style>
  <w:style w:type="character" w:customStyle="1" w:styleId="Heading3Char">
    <w:name w:val="Heading 3 Char"/>
    <w:basedOn w:val="DefaultParagraphFont"/>
    <w:link w:val="Heading3"/>
    <w:uiPriority w:val="9"/>
    <w:semiHidden/>
    <w:rsid w:val="006F5233"/>
    <w:rPr>
      <w:rFonts w:eastAsiaTheme="majorEastAsia" w:cstheme="majorBidi"/>
      <w:color w:val="2F5496" w:themeColor="accent1" w:themeShade="BF"/>
      <w:sz w:val="28"/>
      <w:szCs w:val="28"/>
      <w:lang w:val="hr-HR"/>
    </w:rPr>
  </w:style>
  <w:style w:type="character" w:customStyle="1" w:styleId="Heading4Char">
    <w:name w:val="Heading 4 Char"/>
    <w:basedOn w:val="DefaultParagraphFont"/>
    <w:link w:val="Heading4"/>
    <w:uiPriority w:val="9"/>
    <w:semiHidden/>
    <w:rsid w:val="006F5233"/>
    <w:rPr>
      <w:rFonts w:eastAsiaTheme="majorEastAsia" w:cstheme="majorBidi"/>
      <w:i/>
      <w:iCs/>
      <w:color w:val="2F5496" w:themeColor="accent1" w:themeShade="BF"/>
      <w:lang w:val="hr-HR"/>
    </w:rPr>
  </w:style>
  <w:style w:type="character" w:customStyle="1" w:styleId="Heading5Char">
    <w:name w:val="Heading 5 Char"/>
    <w:basedOn w:val="DefaultParagraphFont"/>
    <w:link w:val="Heading5"/>
    <w:uiPriority w:val="9"/>
    <w:semiHidden/>
    <w:rsid w:val="006F5233"/>
    <w:rPr>
      <w:rFonts w:eastAsiaTheme="majorEastAsia" w:cstheme="majorBidi"/>
      <w:color w:val="2F5496" w:themeColor="accent1" w:themeShade="BF"/>
      <w:lang w:val="hr-HR"/>
    </w:rPr>
  </w:style>
  <w:style w:type="character" w:customStyle="1" w:styleId="Heading6Char">
    <w:name w:val="Heading 6 Char"/>
    <w:basedOn w:val="DefaultParagraphFont"/>
    <w:link w:val="Heading6"/>
    <w:uiPriority w:val="9"/>
    <w:semiHidden/>
    <w:rsid w:val="006F5233"/>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6F5233"/>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6F5233"/>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6F5233"/>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6F5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233"/>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6F52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233"/>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6F5233"/>
    <w:pPr>
      <w:spacing w:before="160"/>
      <w:jc w:val="center"/>
    </w:pPr>
    <w:rPr>
      <w:i/>
      <w:iCs/>
      <w:color w:val="404040" w:themeColor="text1" w:themeTint="BF"/>
    </w:rPr>
  </w:style>
  <w:style w:type="character" w:customStyle="1" w:styleId="QuoteChar">
    <w:name w:val="Quote Char"/>
    <w:basedOn w:val="DefaultParagraphFont"/>
    <w:link w:val="Quote"/>
    <w:uiPriority w:val="29"/>
    <w:rsid w:val="006F5233"/>
    <w:rPr>
      <w:i/>
      <w:iCs/>
      <w:color w:val="404040" w:themeColor="text1" w:themeTint="BF"/>
      <w:lang w:val="hr-HR"/>
    </w:rPr>
  </w:style>
  <w:style w:type="paragraph" w:styleId="ListParagraph">
    <w:name w:val="List Paragraph"/>
    <w:basedOn w:val="Normal"/>
    <w:uiPriority w:val="34"/>
    <w:qFormat/>
    <w:rsid w:val="006F5233"/>
    <w:pPr>
      <w:ind w:left="720"/>
      <w:contextualSpacing/>
    </w:pPr>
  </w:style>
  <w:style w:type="character" w:styleId="IntenseEmphasis">
    <w:name w:val="Intense Emphasis"/>
    <w:basedOn w:val="DefaultParagraphFont"/>
    <w:uiPriority w:val="21"/>
    <w:qFormat/>
    <w:rsid w:val="006F5233"/>
    <w:rPr>
      <w:i/>
      <w:iCs/>
      <w:color w:val="2F5496" w:themeColor="accent1" w:themeShade="BF"/>
    </w:rPr>
  </w:style>
  <w:style w:type="paragraph" w:styleId="IntenseQuote">
    <w:name w:val="Intense Quote"/>
    <w:basedOn w:val="Normal"/>
    <w:next w:val="Normal"/>
    <w:link w:val="IntenseQuoteChar"/>
    <w:uiPriority w:val="30"/>
    <w:qFormat/>
    <w:rsid w:val="006F5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233"/>
    <w:rPr>
      <w:i/>
      <w:iCs/>
      <w:color w:val="2F5496" w:themeColor="accent1" w:themeShade="BF"/>
      <w:lang w:val="hr-HR"/>
    </w:rPr>
  </w:style>
  <w:style w:type="character" w:styleId="IntenseReference">
    <w:name w:val="Intense Reference"/>
    <w:basedOn w:val="DefaultParagraphFont"/>
    <w:uiPriority w:val="32"/>
    <w:qFormat/>
    <w:rsid w:val="006F5233"/>
    <w:rPr>
      <w:b/>
      <w:bCs/>
      <w:smallCaps/>
      <w:color w:val="2F5496" w:themeColor="accent1" w:themeShade="BF"/>
      <w:spacing w:val="5"/>
    </w:rPr>
  </w:style>
  <w:style w:type="table" w:styleId="TableGrid">
    <w:name w:val="Table Grid"/>
    <w:basedOn w:val="TableNormal"/>
    <w:uiPriority w:val="39"/>
    <w:rsid w:val="00AB0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7612"/>
    <w:rPr>
      <w:sz w:val="16"/>
      <w:szCs w:val="16"/>
    </w:rPr>
  </w:style>
  <w:style w:type="paragraph" w:styleId="CommentText">
    <w:name w:val="annotation text"/>
    <w:basedOn w:val="Normal"/>
    <w:link w:val="CommentTextChar"/>
    <w:uiPriority w:val="99"/>
    <w:unhideWhenUsed/>
    <w:rsid w:val="00F57612"/>
    <w:pPr>
      <w:spacing w:line="240" w:lineRule="auto"/>
    </w:pPr>
    <w:rPr>
      <w:sz w:val="20"/>
      <w:szCs w:val="20"/>
    </w:rPr>
  </w:style>
  <w:style w:type="character" w:customStyle="1" w:styleId="CommentTextChar">
    <w:name w:val="Comment Text Char"/>
    <w:basedOn w:val="DefaultParagraphFont"/>
    <w:link w:val="CommentText"/>
    <w:uiPriority w:val="99"/>
    <w:rsid w:val="00F57612"/>
    <w:rPr>
      <w:sz w:val="20"/>
      <w:szCs w:val="20"/>
      <w:lang w:val="hr-HR"/>
    </w:rPr>
  </w:style>
  <w:style w:type="paragraph" w:styleId="CommentSubject">
    <w:name w:val="annotation subject"/>
    <w:basedOn w:val="CommentText"/>
    <w:next w:val="CommentText"/>
    <w:link w:val="CommentSubjectChar"/>
    <w:uiPriority w:val="99"/>
    <w:semiHidden/>
    <w:unhideWhenUsed/>
    <w:rsid w:val="00F57612"/>
    <w:rPr>
      <w:b/>
      <w:bCs/>
    </w:rPr>
  </w:style>
  <w:style w:type="character" w:customStyle="1" w:styleId="CommentSubjectChar">
    <w:name w:val="Comment Subject Char"/>
    <w:basedOn w:val="CommentTextChar"/>
    <w:link w:val="CommentSubject"/>
    <w:uiPriority w:val="99"/>
    <w:semiHidden/>
    <w:rsid w:val="00F57612"/>
    <w:rPr>
      <w:b/>
      <w:bCs/>
      <w:sz w:val="20"/>
      <w:szCs w:val="20"/>
      <w:lang w:val="hr-HR"/>
    </w:rPr>
  </w:style>
  <w:style w:type="paragraph" w:styleId="Header">
    <w:name w:val="header"/>
    <w:basedOn w:val="Normal"/>
    <w:link w:val="HeaderChar"/>
    <w:uiPriority w:val="99"/>
    <w:unhideWhenUsed/>
    <w:rsid w:val="00052D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DA5"/>
    <w:rPr>
      <w:lang w:val="hr-HR"/>
    </w:rPr>
  </w:style>
  <w:style w:type="paragraph" w:styleId="Footer">
    <w:name w:val="footer"/>
    <w:basedOn w:val="Normal"/>
    <w:link w:val="FooterChar"/>
    <w:uiPriority w:val="99"/>
    <w:unhideWhenUsed/>
    <w:rsid w:val="00052D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DA5"/>
    <w:rPr>
      <w:lang w:val="hr-HR"/>
    </w:rPr>
  </w:style>
  <w:style w:type="character" w:styleId="Hyperlink">
    <w:name w:val="Hyperlink"/>
    <w:basedOn w:val="DefaultParagraphFont"/>
    <w:uiPriority w:val="99"/>
    <w:unhideWhenUsed/>
    <w:rsid w:val="00361A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ingebelamaric@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neven.jovanovic@ffzg.unizg.h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ivicamartinovic082@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brunakm@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miraglia@vivariumnovum.net" TargetMode="External"/><Relationship Id="rId10" Type="http://schemas.openxmlformats.org/officeDocument/2006/relationships/image" Target="media/image3.jpeg"/><Relationship Id="rId19" Type="http://schemas.openxmlformats.org/officeDocument/2006/relationships/hyperlink" Target="mailto:nzubovic@m.ffzg.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mailto:msardelic@hazu.h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E48AE-6BF4-4173-BC2B-F1CE56E3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11372</Words>
  <Characters>64826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Bagaric</dc:creator>
  <cp:keywords/>
  <dc:description/>
  <cp:lastModifiedBy>Reviewer</cp:lastModifiedBy>
  <cp:revision>7</cp:revision>
  <dcterms:created xsi:type="dcterms:W3CDTF">2026-03-21T18:20:00Z</dcterms:created>
  <dcterms:modified xsi:type="dcterms:W3CDTF">2026-03-22T21:40:00Z</dcterms:modified>
</cp:coreProperties>
</file>