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176DF7" w:rsidP="00A459A9">
            <w:r>
              <w:t>Denmark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223C7A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613"/>
        <w:gridCol w:w="2658"/>
        <w:gridCol w:w="2525"/>
      </w:tblGrid>
      <w:tr w:rsidR="00A459A9">
        <w:tc>
          <w:tcPr>
            <w:tcW w:w="2838" w:type="dxa"/>
          </w:tcPr>
          <w:p w:rsidR="00A459A9" w:rsidRDefault="00176DF7" w:rsidP="00A459A9">
            <w:pPr>
              <w:pStyle w:val="Paragraphedeliste"/>
              <w:ind w:left="0"/>
            </w:pPr>
            <w:r>
              <w:t>Latin and Ancient Greek: around 2000 pupils</w:t>
            </w:r>
          </w:p>
        </w:tc>
        <w:tc>
          <w:tcPr>
            <w:tcW w:w="2839" w:type="dxa"/>
          </w:tcPr>
          <w:p w:rsidR="00A459A9" w:rsidRDefault="00176DF7" w:rsidP="00A459A9">
            <w:pPr>
              <w:pStyle w:val="Paragraphedeliste"/>
              <w:ind w:left="0"/>
            </w:pPr>
            <w:r>
              <w:t>Classics in translation:</w:t>
            </w:r>
          </w:p>
          <w:p w:rsidR="00176DF7" w:rsidRDefault="00176DF7" w:rsidP="00A459A9">
            <w:pPr>
              <w:pStyle w:val="Paragraphedeliste"/>
              <w:ind w:left="0"/>
            </w:pPr>
            <w:r>
              <w:t>around 31,000 pupils</w:t>
            </w:r>
          </w:p>
        </w:tc>
        <w:tc>
          <w:tcPr>
            <w:tcW w:w="283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9"/>
        <w:gridCol w:w="3897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176DF7" w:rsidP="00A459A9">
            <w:r>
              <w:t>2016/17</w:t>
            </w:r>
          </w:p>
        </w:tc>
        <w:tc>
          <w:tcPr>
            <w:tcW w:w="4258" w:type="dxa"/>
          </w:tcPr>
          <w:p w:rsidR="00A459A9" w:rsidRDefault="00176DF7" w:rsidP="00A459A9">
            <w:r>
              <w:t>An increase (almost times 4) in the number of pupils who study Latin.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176DF7" w:rsidP="00A459A9">
            <w:r>
              <w:t>No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176DF7" w:rsidP="00A459A9">
            <w:r>
              <w:t>In recent years they – politicians - have become quite favourable. Certain principals are not too pleased with the increase of pupils who choose Latin (and Ancient Greek), but on the whole most principals are pleased – or neutral.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022E41" w:rsidP="009D368F">
            <w:r>
              <w:t>As witne</w:t>
            </w:r>
            <w:r w:rsidR="0051761A">
              <w:t>ssed</w:t>
            </w:r>
            <w:r w:rsidR="006C5A9B">
              <w:t xml:space="preserve"> during our last reform public opinion is positive or neutral.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7"/>
        <w:gridCol w:w="3899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6C5A9B" w:rsidP="00A459A9">
            <w:r>
              <w:t>Yes</w:t>
            </w:r>
          </w:p>
        </w:tc>
        <w:tc>
          <w:tcPr>
            <w:tcW w:w="4258" w:type="dxa"/>
          </w:tcPr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75"/>
        <w:gridCol w:w="2445"/>
        <w:gridCol w:w="2676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6C5A9B" w:rsidP="00A459A9">
            <w:r>
              <w:t>Klassikerforeningen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Default="006C5A9B" w:rsidP="00A459A9">
            <w:r>
              <w:t>5</w:t>
            </w:r>
            <w:r w:rsidR="00437F75">
              <w:t>46</w:t>
            </w:r>
          </w:p>
        </w:tc>
        <w:tc>
          <w:tcPr>
            <w:tcW w:w="2839" w:type="dxa"/>
          </w:tcPr>
          <w:p w:rsidR="00A459A9" w:rsidRDefault="00FB74A4" w:rsidP="00A459A9">
            <w:r>
              <w:t>Courses held by Klassikerforeningen</w:t>
            </w:r>
          </w:p>
          <w:p w:rsidR="00D956B1" w:rsidRDefault="00D956B1" w:rsidP="00A459A9"/>
          <w:p w:rsidR="00D956B1" w:rsidRDefault="00D956B1" w:rsidP="00A459A9">
            <w:r>
              <w:t>Lobbying (political)</w:t>
            </w:r>
          </w:p>
          <w:p w:rsidR="00D956B1" w:rsidRDefault="00D956B1" w:rsidP="00A459A9"/>
          <w:p w:rsidR="00D956B1" w:rsidRDefault="00D956B1" w:rsidP="00A459A9">
            <w:r>
              <w:t>Publication of our magazine, Logos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9A1B7B" w:rsidP="00A459A9">
            <w:r>
              <w:t>40</w:t>
            </w:r>
          </w:p>
        </w:tc>
        <w:tc>
          <w:tcPr>
            <w:tcW w:w="2129" w:type="dxa"/>
          </w:tcPr>
          <w:p w:rsidR="00A459A9" w:rsidRDefault="00FB74A4" w:rsidP="00A459A9">
            <w:r>
              <w:t>Optional</w:t>
            </w:r>
          </w:p>
        </w:tc>
        <w:tc>
          <w:tcPr>
            <w:tcW w:w="2129" w:type="dxa"/>
          </w:tcPr>
          <w:p w:rsidR="00A459A9" w:rsidRDefault="00FB74A4" w:rsidP="00A459A9">
            <w:r>
              <w:t>0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6706B1" w:rsidP="00A459A9">
            <w:r>
              <w:t>2</w:t>
            </w:r>
          </w:p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FB74A4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603BAB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D956B1" w:rsidP="00A459A9">
            <w:r>
              <w:t>X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D956B1" w:rsidP="00A459A9">
            <w:r>
              <w:t>X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D956B1" w:rsidP="00A459A9">
            <w:r>
              <w:t>15-16</w:t>
            </w:r>
          </w:p>
        </w:tc>
        <w:tc>
          <w:tcPr>
            <w:tcW w:w="1606" w:type="dxa"/>
          </w:tcPr>
          <w:p w:rsidR="00C03E8A" w:rsidRDefault="00D956B1" w:rsidP="00A459A9">
            <w:r>
              <w:t>Only a very short course (20 lessons)</w:t>
            </w:r>
          </w:p>
        </w:tc>
        <w:tc>
          <w:tcPr>
            <w:tcW w:w="1539" w:type="dxa"/>
          </w:tcPr>
          <w:p w:rsidR="00C03E8A" w:rsidRDefault="00D956B1" w:rsidP="00A459A9">
            <w:r>
              <w:t>31,000 (all)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D956B1" w:rsidP="00A459A9">
            <w:r>
              <w:t>17-18/19</w:t>
            </w:r>
          </w:p>
        </w:tc>
        <w:tc>
          <w:tcPr>
            <w:tcW w:w="1606" w:type="dxa"/>
          </w:tcPr>
          <w:p w:rsidR="00C03E8A" w:rsidRDefault="00D956B1" w:rsidP="00A459A9">
            <w:r>
              <w:t>1</w:t>
            </w:r>
          </w:p>
        </w:tc>
        <w:tc>
          <w:tcPr>
            <w:tcW w:w="1539" w:type="dxa"/>
          </w:tcPr>
          <w:p w:rsidR="00C03E8A" w:rsidRDefault="00D956B1" w:rsidP="00A459A9">
            <w:r>
              <w:t>31,000 (all)</w:t>
            </w:r>
          </w:p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D956B1" w:rsidP="009D368F">
            <w:r>
              <w:t>142</w:t>
            </w:r>
          </w:p>
        </w:tc>
        <w:tc>
          <w:tcPr>
            <w:tcW w:w="4258" w:type="dxa"/>
          </w:tcPr>
          <w:p w:rsidR="00A459A9" w:rsidRDefault="00D956B1" w:rsidP="009D368F">
            <w:r>
              <w:t>26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603BAB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9D368F"/>
          <w:p w:rsidR="00C03E8A" w:rsidRDefault="00B44171" w:rsidP="009D368F">
            <w:r>
              <w:t>X</w:t>
            </w:r>
          </w:p>
        </w:tc>
        <w:tc>
          <w:tcPr>
            <w:tcW w:w="2129" w:type="dxa"/>
          </w:tcPr>
          <w:p w:rsidR="00A459A9" w:rsidRDefault="00B44171" w:rsidP="009D368F">
            <w:r>
              <w:t>X</w:t>
            </w:r>
          </w:p>
        </w:tc>
        <w:tc>
          <w:tcPr>
            <w:tcW w:w="2129" w:type="dxa"/>
          </w:tcPr>
          <w:p w:rsidR="00A459A9" w:rsidRDefault="00B44171" w:rsidP="009D368F">
            <w:r>
              <w:t>X</w:t>
            </w:r>
          </w:p>
        </w:tc>
        <w:tc>
          <w:tcPr>
            <w:tcW w:w="212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Default="00B44171" w:rsidP="009D368F">
            <w:r>
              <w:t>16-19</w:t>
            </w:r>
          </w:p>
        </w:tc>
        <w:tc>
          <w:tcPr>
            <w:tcW w:w="1480" w:type="dxa"/>
          </w:tcPr>
          <w:p w:rsidR="00A459A9" w:rsidRDefault="00B44171" w:rsidP="009D368F">
            <w:r>
              <w:t>1 (C-level) 2 (B-level( or 2,5 (A-level)</w:t>
            </w:r>
          </w:p>
        </w:tc>
        <w:tc>
          <w:tcPr>
            <w:tcW w:w="1513" w:type="dxa"/>
          </w:tcPr>
          <w:p w:rsidR="00A459A9" w:rsidRDefault="00B44171" w:rsidP="009D368F">
            <w:r>
              <w:t>Around 2100</w:t>
            </w:r>
          </w:p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B44171" w:rsidP="009D368F">
            <w:r>
              <w:t>16-19</w:t>
            </w:r>
          </w:p>
        </w:tc>
        <w:tc>
          <w:tcPr>
            <w:tcW w:w="1480" w:type="dxa"/>
          </w:tcPr>
          <w:p w:rsidR="00A459A9" w:rsidRDefault="00B44171" w:rsidP="009D368F">
            <w:r>
              <w:t>1 (C-level) or 2,5 (B-level)</w:t>
            </w:r>
          </w:p>
        </w:tc>
        <w:tc>
          <w:tcPr>
            <w:tcW w:w="1513" w:type="dxa"/>
          </w:tcPr>
          <w:p w:rsidR="00A459A9" w:rsidRDefault="00B44171" w:rsidP="009D368F">
            <w:r>
              <w:t>Around 100</w:t>
            </w:r>
          </w:p>
        </w:tc>
        <w:tc>
          <w:tcPr>
            <w:tcW w:w="1507" w:type="dxa"/>
          </w:tcPr>
          <w:p w:rsidR="00A459A9" w:rsidRDefault="00A459A9" w:rsidP="009D368F"/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9D368F"/>
        </w:tc>
        <w:tc>
          <w:tcPr>
            <w:tcW w:w="1480" w:type="dxa"/>
          </w:tcPr>
          <w:p w:rsidR="00A459A9" w:rsidRDefault="00A459A9" w:rsidP="009D368F"/>
        </w:tc>
        <w:tc>
          <w:tcPr>
            <w:tcW w:w="1513" w:type="dxa"/>
          </w:tcPr>
          <w:p w:rsidR="00A459A9" w:rsidRDefault="00A459A9" w:rsidP="009D368F"/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B44171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B44171" w:rsidP="009D368F">
            <w:r>
              <w:t>No</w:t>
            </w:r>
          </w:p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B44171" w:rsidP="00A459A9">
            <w:r>
              <w:t>3</w:t>
            </w:r>
          </w:p>
        </w:tc>
        <w:tc>
          <w:tcPr>
            <w:tcW w:w="2839" w:type="dxa"/>
          </w:tcPr>
          <w:p w:rsidR="00A459A9" w:rsidRDefault="00B44171" w:rsidP="00A459A9">
            <w:r>
              <w:t>3</w:t>
            </w:r>
          </w:p>
        </w:tc>
        <w:tc>
          <w:tcPr>
            <w:tcW w:w="2839" w:type="dxa"/>
          </w:tcPr>
          <w:p w:rsidR="00A459A9" w:rsidRDefault="00B44171" w:rsidP="00A459A9">
            <w:r>
              <w:t>3</w:t>
            </w:r>
            <w:bookmarkStart w:id="0" w:name="_GoBack"/>
            <w:bookmarkEnd w:id="0"/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r>
        <w:t>as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902"/>
        <w:gridCol w:w="389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202A83" w:rsidRDefault="00202A83" w:rsidP="00A662E6"/>
    <w:p w:rsidR="00202A83" w:rsidRDefault="00202A83" w:rsidP="00690721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948"/>
        <w:gridCol w:w="3848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90"/>
        <w:gridCol w:w="2592"/>
        <w:gridCol w:w="2614"/>
      </w:tblGrid>
      <w:tr w:rsidR="00A459A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485084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732F0"/>
    <w:multiLevelType w:val="hybridMultilevel"/>
    <w:tmpl w:val="71589EDC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TrackMoves/>
  <w:defaultTabStop w:val="720"/>
  <w:hyphenationZone w:val="425"/>
  <w:characterSpacingControl w:val="doNotCompress"/>
  <w:compat>
    <w:useFELayout/>
  </w:compat>
  <w:rsids>
    <w:rsidRoot w:val="00A662E6"/>
    <w:rsid w:val="00022E41"/>
    <w:rsid w:val="00031B3D"/>
    <w:rsid w:val="00176DF7"/>
    <w:rsid w:val="00202A83"/>
    <w:rsid w:val="00223C7A"/>
    <w:rsid w:val="0034016D"/>
    <w:rsid w:val="003D74A2"/>
    <w:rsid w:val="00437F75"/>
    <w:rsid w:val="00485084"/>
    <w:rsid w:val="004E7DD3"/>
    <w:rsid w:val="0051761A"/>
    <w:rsid w:val="00547E96"/>
    <w:rsid w:val="00603BAB"/>
    <w:rsid w:val="006706B1"/>
    <w:rsid w:val="00690721"/>
    <w:rsid w:val="006C5A9B"/>
    <w:rsid w:val="007F7229"/>
    <w:rsid w:val="009A1B7B"/>
    <w:rsid w:val="009B6C2F"/>
    <w:rsid w:val="00A026D1"/>
    <w:rsid w:val="00A459A9"/>
    <w:rsid w:val="00A662E6"/>
    <w:rsid w:val="00AF5F71"/>
    <w:rsid w:val="00B162B9"/>
    <w:rsid w:val="00B44171"/>
    <w:rsid w:val="00C03E8A"/>
    <w:rsid w:val="00C6173A"/>
    <w:rsid w:val="00C6393B"/>
    <w:rsid w:val="00CE0134"/>
    <w:rsid w:val="00D956B1"/>
    <w:rsid w:val="00E64E2F"/>
    <w:rsid w:val="00EC5639"/>
    <w:rsid w:val="00FA1DD9"/>
    <w:rsid w:val="00FB74A4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746</Words>
  <Characters>4254</Characters>
  <Application>Microsoft Macintosh Word</Application>
  <DocSecurity>0</DocSecurity>
  <Lines>35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6</cp:revision>
  <dcterms:created xsi:type="dcterms:W3CDTF">2020-03-05T11:01:00Z</dcterms:created>
  <dcterms:modified xsi:type="dcterms:W3CDTF">2020-03-12T12:54:00Z</dcterms:modified>
</cp:coreProperties>
</file>