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1434" w14:textId="77777777" w:rsidR="00080E29" w:rsidRPr="00347DE7" w:rsidRDefault="00DA5846" w:rsidP="00347DE7">
      <w:pPr>
        <w:pStyle w:val="Title"/>
        <w:rPr>
          <w:rFonts w:ascii="Calibri" w:hAnsi="Calibri" w:cs="Calibri"/>
          <w:b/>
          <w:bCs/>
          <w:sz w:val="36"/>
          <w:szCs w:val="36"/>
        </w:rPr>
      </w:pPr>
      <w:r w:rsidRPr="00347DE7">
        <w:rPr>
          <w:rFonts w:ascii="Calibri" w:hAnsi="Calibri" w:cs="Calibri"/>
          <w:b/>
          <w:bCs/>
          <w:sz w:val="36"/>
          <w:szCs w:val="36"/>
        </w:rPr>
        <w:t xml:space="preserve">OCR Classical </w:t>
      </w:r>
      <w:proofErr w:type="spellStart"/>
      <w:r w:rsidRPr="00347DE7">
        <w:rPr>
          <w:rFonts w:ascii="Calibri" w:hAnsi="Calibri" w:cs="Calibri"/>
          <w:b/>
          <w:bCs/>
          <w:sz w:val="36"/>
          <w:szCs w:val="36"/>
        </w:rPr>
        <w:t>Civilisation</w:t>
      </w:r>
      <w:proofErr w:type="spellEnd"/>
      <w:r w:rsidRPr="00347DE7">
        <w:rPr>
          <w:rFonts w:ascii="Calibri" w:hAnsi="Calibri" w:cs="Calibri"/>
          <w:b/>
          <w:bCs/>
          <w:sz w:val="36"/>
          <w:szCs w:val="36"/>
        </w:rPr>
        <w:t xml:space="preserve"> GCSE Route 2: Women in t</w:t>
      </w:r>
      <w:r w:rsidR="001D0FD2" w:rsidRPr="00347DE7">
        <w:rPr>
          <w:rFonts w:ascii="Calibri" w:hAnsi="Calibri" w:cs="Calibri"/>
          <w:b/>
          <w:bCs/>
          <w:sz w:val="36"/>
          <w:szCs w:val="36"/>
        </w:rPr>
        <w:t xml:space="preserve">he Ancient World, </w:t>
      </w:r>
      <w:r w:rsidRPr="00347DE7">
        <w:rPr>
          <w:rFonts w:ascii="Calibri" w:hAnsi="Calibri" w:cs="Calibri"/>
          <w:b/>
          <w:bCs/>
          <w:sz w:val="36"/>
          <w:szCs w:val="36"/>
        </w:rPr>
        <w:t xml:space="preserve">by Robert Hancock-Jones (Author), Dan </w:t>
      </w:r>
      <w:r w:rsidR="001D0FD2" w:rsidRPr="00347DE7">
        <w:rPr>
          <w:rFonts w:ascii="Calibri" w:hAnsi="Calibri" w:cs="Calibri"/>
          <w:b/>
          <w:bCs/>
          <w:sz w:val="36"/>
          <w:szCs w:val="36"/>
        </w:rPr>
        <w:t>Menashe (Author), James Renshaw</w:t>
      </w:r>
      <w:r w:rsidRPr="00347DE7">
        <w:rPr>
          <w:rFonts w:ascii="Calibri" w:hAnsi="Calibri" w:cs="Calibri"/>
          <w:b/>
          <w:bCs/>
          <w:sz w:val="36"/>
          <w:szCs w:val="36"/>
        </w:rPr>
        <w:t xml:space="preserve"> (Author)</w:t>
      </w:r>
      <w:r w:rsidR="001D0FD2" w:rsidRPr="00347DE7">
        <w:rPr>
          <w:rFonts w:ascii="Calibri" w:hAnsi="Calibri" w:cs="Calibri"/>
          <w:b/>
          <w:bCs/>
          <w:sz w:val="36"/>
          <w:szCs w:val="36"/>
        </w:rPr>
        <w:t xml:space="preserve">. </w:t>
      </w:r>
      <w:r w:rsidR="00B019E3" w:rsidRPr="00347DE7">
        <w:rPr>
          <w:rFonts w:ascii="Calibri" w:hAnsi="Calibri" w:cs="Calibri"/>
          <w:b/>
          <w:bCs/>
          <w:sz w:val="36"/>
          <w:szCs w:val="36"/>
        </w:rPr>
        <w:t>Bloomsbury ISBN</w:t>
      </w:r>
      <w:r w:rsidRPr="00347DE7">
        <w:rPr>
          <w:rFonts w:ascii="Calibri" w:hAnsi="Calibri" w:cs="Calibri"/>
          <w:b/>
          <w:bCs/>
          <w:sz w:val="36"/>
          <w:szCs w:val="36"/>
        </w:rPr>
        <w:t xml:space="preserve"> 978-1-350-01503-6</w:t>
      </w:r>
    </w:p>
    <w:p w14:paraId="3160F3F8" w14:textId="786A465F" w:rsidR="00DD59EB" w:rsidRDefault="00080E29" w:rsidP="00347DE7">
      <w:pPr>
        <w:spacing w:line="276" w:lineRule="auto"/>
        <w:rPr>
          <w:rFonts w:asciiTheme="minorHAnsi" w:hAnsiTheme="minorHAnsi"/>
        </w:rPr>
      </w:pPr>
      <w:r w:rsidRPr="00DC4AFD">
        <w:rPr>
          <w:rFonts w:asciiTheme="minorHAnsi" w:hAnsiTheme="minorHAnsi"/>
          <w:i/>
        </w:rPr>
        <w:t>Women in the Ancient World</w:t>
      </w:r>
      <w:r w:rsidRPr="00DC4AFD">
        <w:rPr>
          <w:rFonts w:asciiTheme="minorHAnsi" w:hAnsiTheme="minorHAnsi"/>
        </w:rPr>
        <w:t xml:space="preserve"> is a textbook that OCR has produced as a resource to support teachers for the new GCSE (9–1) Classical </w:t>
      </w:r>
      <w:proofErr w:type="spellStart"/>
      <w:r w:rsidRPr="00DC4AFD">
        <w:rPr>
          <w:rFonts w:asciiTheme="minorHAnsi" w:hAnsiTheme="minorHAnsi"/>
        </w:rPr>
        <w:t>Civilisation</w:t>
      </w:r>
      <w:proofErr w:type="spellEnd"/>
      <w:r w:rsidRPr="00DC4AFD">
        <w:rPr>
          <w:rFonts w:asciiTheme="minorHAnsi" w:hAnsiTheme="minorHAnsi"/>
        </w:rPr>
        <w:t xml:space="preserve"> specification. This book is the second thematic study, published closely after the first thematic study: </w:t>
      </w:r>
      <w:r w:rsidRPr="00797B31">
        <w:rPr>
          <w:rFonts w:asciiTheme="minorHAnsi" w:hAnsiTheme="minorHAnsi"/>
          <w:i/>
        </w:rPr>
        <w:t>Myth and Religion</w:t>
      </w:r>
      <w:r w:rsidRPr="00DC4AFD">
        <w:rPr>
          <w:rFonts w:asciiTheme="minorHAnsi" w:hAnsiTheme="minorHAnsi"/>
        </w:rPr>
        <w:t xml:space="preserve">. </w:t>
      </w:r>
      <w:r w:rsidR="007D688C" w:rsidRPr="00DC4AFD">
        <w:rPr>
          <w:rFonts w:asciiTheme="minorHAnsi" w:hAnsiTheme="minorHAnsi"/>
        </w:rPr>
        <w:t>This textbook is an excellent opportunity for students tak</w:t>
      </w:r>
      <w:r w:rsidR="00D87318">
        <w:rPr>
          <w:rFonts w:asciiTheme="minorHAnsi" w:hAnsiTheme="minorHAnsi"/>
        </w:rPr>
        <w:t>ing</w:t>
      </w:r>
      <w:r w:rsidR="007D688C" w:rsidRPr="00DC4AFD">
        <w:rPr>
          <w:rFonts w:asciiTheme="minorHAnsi" w:hAnsiTheme="minorHAnsi"/>
        </w:rPr>
        <w:t xml:space="preserve"> </w:t>
      </w:r>
      <w:proofErr w:type="spellStart"/>
      <w:r w:rsidR="007D688C" w:rsidRPr="00DC4AFD">
        <w:rPr>
          <w:rFonts w:asciiTheme="minorHAnsi" w:hAnsiTheme="minorHAnsi"/>
        </w:rPr>
        <w:t>civilisation</w:t>
      </w:r>
      <w:proofErr w:type="spellEnd"/>
      <w:r w:rsidR="007D688C" w:rsidRPr="00DC4AFD">
        <w:rPr>
          <w:rFonts w:asciiTheme="minorHAnsi" w:hAnsiTheme="minorHAnsi"/>
        </w:rPr>
        <w:t xml:space="preserve"> courses, or </w:t>
      </w:r>
      <w:r w:rsidR="00B61093">
        <w:rPr>
          <w:rFonts w:asciiTheme="minorHAnsi" w:hAnsiTheme="minorHAnsi"/>
        </w:rPr>
        <w:t xml:space="preserve">undergraduate </w:t>
      </w:r>
      <w:r w:rsidR="007D688C" w:rsidRPr="00DC4AFD">
        <w:rPr>
          <w:rFonts w:asciiTheme="minorHAnsi" w:hAnsiTheme="minorHAnsi"/>
        </w:rPr>
        <w:t>gender study students</w:t>
      </w:r>
      <w:r w:rsidR="00762BD2">
        <w:rPr>
          <w:rFonts w:asciiTheme="minorHAnsi" w:hAnsiTheme="minorHAnsi"/>
        </w:rPr>
        <w:t>,</w:t>
      </w:r>
      <w:r w:rsidR="007D688C" w:rsidRPr="00DC4AFD">
        <w:rPr>
          <w:rFonts w:asciiTheme="minorHAnsi" w:hAnsiTheme="minorHAnsi"/>
        </w:rPr>
        <w:t xml:space="preserve"> to get acquainted with women</w:t>
      </w:r>
      <w:r w:rsidR="00A30FAF">
        <w:rPr>
          <w:rFonts w:asciiTheme="minorHAnsi" w:hAnsiTheme="minorHAnsi"/>
        </w:rPr>
        <w:t>’s</w:t>
      </w:r>
      <w:r w:rsidR="007D688C" w:rsidRPr="00DC4AFD">
        <w:rPr>
          <w:rFonts w:asciiTheme="minorHAnsi" w:hAnsiTheme="minorHAnsi"/>
        </w:rPr>
        <w:t xml:space="preserve"> studies about societies notoriously known as patriarchal cultures in which women</w:t>
      </w:r>
      <w:r w:rsidR="00A30FAF">
        <w:rPr>
          <w:rFonts w:asciiTheme="minorHAnsi" w:hAnsiTheme="minorHAnsi"/>
        </w:rPr>
        <w:t>’s</w:t>
      </w:r>
      <w:r w:rsidR="007D688C" w:rsidRPr="00DC4AFD">
        <w:rPr>
          <w:rFonts w:asciiTheme="minorHAnsi" w:hAnsiTheme="minorHAnsi"/>
        </w:rPr>
        <w:t xml:space="preserve"> voices are silent. However, this attitude is widely abandoned </w:t>
      </w:r>
      <w:r w:rsidR="002922A0">
        <w:rPr>
          <w:rFonts w:asciiTheme="minorHAnsi" w:hAnsiTheme="minorHAnsi"/>
        </w:rPr>
        <w:t xml:space="preserve">ever </w:t>
      </w:r>
      <w:r w:rsidR="007D688C" w:rsidRPr="00DC4AFD">
        <w:rPr>
          <w:rFonts w:asciiTheme="minorHAnsi" w:hAnsiTheme="minorHAnsi"/>
        </w:rPr>
        <w:t xml:space="preserve">since close attention </w:t>
      </w:r>
      <w:r w:rsidR="00A30FAF">
        <w:rPr>
          <w:rFonts w:asciiTheme="minorHAnsi" w:hAnsiTheme="minorHAnsi"/>
        </w:rPr>
        <w:t>ha</w:t>
      </w:r>
      <w:r w:rsidR="007D688C" w:rsidRPr="00DC4AFD">
        <w:rPr>
          <w:rFonts w:asciiTheme="minorHAnsi" w:hAnsiTheme="minorHAnsi"/>
        </w:rPr>
        <w:t xml:space="preserve">s </w:t>
      </w:r>
      <w:r w:rsidR="00A30FAF">
        <w:rPr>
          <w:rFonts w:asciiTheme="minorHAnsi" w:hAnsiTheme="minorHAnsi"/>
        </w:rPr>
        <w:t xml:space="preserve">been </w:t>
      </w:r>
      <w:r w:rsidR="007D688C" w:rsidRPr="00DC4AFD">
        <w:rPr>
          <w:rFonts w:asciiTheme="minorHAnsi" w:hAnsiTheme="minorHAnsi"/>
        </w:rPr>
        <w:t>p</w:t>
      </w:r>
      <w:r w:rsidR="00A30FAF">
        <w:rPr>
          <w:rFonts w:asciiTheme="minorHAnsi" w:hAnsiTheme="minorHAnsi"/>
        </w:rPr>
        <w:t>ai</w:t>
      </w:r>
      <w:r w:rsidR="007D688C" w:rsidRPr="00DC4AFD">
        <w:rPr>
          <w:rFonts w:asciiTheme="minorHAnsi" w:hAnsiTheme="minorHAnsi"/>
        </w:rPr>
        <w:t xml:space="preserve">d to various documents and aspects of everyday life of women in classical antiquity. </w:t>
      </w:r>
      <w:r w:rsidR="00A30FAF">
        <w:rPr>
          <w:rFonts w:asciiTheme="minorHAnsi" w:hAnsiTheme="minorHAnsi"/>
        </w:rPr>
        <w:t>Apart from a</w:t>
      </w:r>
      <w:r w:rsidR="002922A0">
        <w:rPr>
          <w:rFonts w:asciiTheme="minorHAnsi" w:hAnsiTheme="minorHAnsi"/>
        </w:rPr>
        <w:t xml:space="preserve"> </w:t>
      </w:r>
      <w:r w:rsidR="00762BD2">
        <w:rPr>
          <w:rFonts w:asciiTheme="minorHAnsi" w:hAnsiTheme="minorHAnsi"/>
        </w:rPr>
        <w:t xml:space="preserve">variety of </w:t>
      </w:r>
      <w:r w:rsidR="007D688C" w:rsidRPr="00DC4AFD">
        <w:rPr>
          <w:rFonts w:asciiTheme="minorHAnsi" w:hAnsiTheme="minorHAnsi"/>
        </w:rPr>
        <w:t xml:space="preserve">literary sources, </w:t>
      </w:r>
      <w:r w:rsidR="00701721">
        <w:rPr>
          <w:rFonts w:asciiTheme="minorHAnsi" w:hAnsiTheme="minorHAnsi"/>
        </w:rPr>
        <w:t xml:space="preserve">this book uses </w:t>
      </w:r>
      <w:r w:rsidR="00707BF8">
        <w:rPr>
          <w:rFonts w:asciiTheme="minorHAnsi" w:hAnsiTheme="minorHAnsi"/>
        </w:rPr>
        <w:t>inscriptions and</w:t>
      </w:r>
      <w:r w:rsidR="00701721" w:rsidRPr="00701721">
        <w:rPr>
          <w:rFonts w:asciiTheme="minorHAnsi" w:hAnsiTheme="minorHAnsi"/>
        </w:rPr>
        <w:t xml:space="preserve"> archaeologica</w:t>
      </w:r>
      <w:r w:rsidR="00707BF8">
        <w:rPr>
          <w:rFonts w:asciiTheme="minorHAnsi" w:hAnsiTheme="minorHAnsi"/>
        </w:rPr>
        <w:t xml:space="preserve">l material in order to </w:t>
      </w:r>
      <w:r w:rsidR="00707BF8" w:rsidRPr="00DC4AFD">
        <w:rPr>
          <w:rFonts w:asciiTheme="minorHAnsi" w:hAnsiTheme="minorHAnsi"/>
        </w:rPr>
        <w:t>revive the image of women in the classical world.</w:t>
      </w:r>
      <w:r w:rsidR="00707BF8" w:rsidRPr="00707BF8">
        <w:t xml:space="preserve"> </w:t>
      </w:r>
      <w:r w:rsidR="00707BF8" w:rsidRPr="00707BF8">
        <w:rPr>
          <w:rFonts w:asciiTheme="minorHAnsi" w:hAnsiTheme="minorHAnsi"/>
        </w:rPr>
        <w:t xml:space="preserve">The presentation </w:t>
      </w:r>
      <w:r w:rsidR="00707BF8">
        <w:rPr>
          <w:rFonts w:asciiTheme="minorHAnsi" w:hAnsiTheme="minorHAnsi"/>
        </w:rPr>
        <w:t xml:space="preserve">of the material </w:t>
      </w:r>
      <w:r w:rsidR="00707BF8" w:rsidRPr="00707BF8">
        <w:rPr>
          <w:rFonts w:asciiTheme="minorHAnsi" w:hAnsiTheme="minorHAnsi"/>
        </w:rPr>
        <w:t xml:space="preserve">is clear and </w:t>
      </w:r>
      <w:r w:rsidR="00707BF8">
        <w:rPr>
          <w:rFonts w:asciiTheme="minorHAnsi" w:hAnsiTheme="minorHAnsi"/>
        </w:rPr>
        <w:t xml:space="preserve">is </w:t>
      </w:r>
      <w:r w:rsidR="00707BF8" w:rsidRPr="00707BF8">
        <w:rPr>
          <w:rFonts w:asciiTheme="minorHAnsi" w:hAnsiTheme="minorHAnsi"/>
        </w:rPr>
        <w:t xml:space="preserve">up to date; there are </w:t>
      </w:r>
      <w:r w:rsidR="00707BF8">
        <w:rPr>
          <w:rFonts w:asciiTheme="minorHAnsi" w:hAnsiTheme="minorHAnsi"/>
        </w:rPr>
        <w:t>many illustrations and maps</w:t>
      </w:r>
      <w:r w:rsidR="00707BF8" w:rsidRPr="00707BF8">
        <w:rPr>
          <w:rFonts w:asciiTheme="minorHAnsi" w:hAnsiTheme="minorHAnsi"/>
        </w:rPr>
        <w:t xml:space="preserve"> </w:t>
      </w:r>
      <w:r w:rsidR="00707BF8">
        <w:rPr>
          <w:rFonts w:asciiTheme="minorHAnsi" w:hAnsiTheme="minorHAnsi"/>
        </w:rPr>
        <w:t xml:space="preserve">which make the </w:t>
      </w:r>
      <w:r w:rsidR="00467D06">
        <w:rPr>
          <w:rFonts w:asciiTheme="minorHAnsi" w:hAnsiTheme="minorHAnsi"/>
        </w:rPr>
        <w:t>con</w:t>
      </w:r>
      <w:r w:rsidR="00213896">
        <w:rPr>
          <w:rFonts w:asciiTheme="minorHAnsi" w:hAnsiTheme="minorHAnsi"/>
        </w:rPr>
        <w:t>text vivid</w:t>
      </w:r>
      <w:r w:rsidR="00707BF8" w:rsidRPr="00707BF8">
        <w:rPr>
          <w:rFonts w:asciiTheme="minorHAnsi" w:hAnsiTheme="minorHAnsi"/>
        </w:rPr>
        <w:t>.</w:t>
      </w:r>
    </w:p>
    <w:p w14:paraId="6F7C4C47" w14:textId="65D9AB68" w:rsidR="00E83F1C" w:rsidRDefault="002C286B" w:rsidP="00347DE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4003F6">
        <w:rPr>
          <w:rFonts w:asciiTheme="minorHAnsi" w:hAnsiTheme="minorHAnsi"/>
        </w:rPr>
        <w:t xml:space="preserve">e book is divided in two parts: (1) </w:t>
      </w:r>
      <w:r w:rsidR="004003F6" w:rsidRPr="00B25D61">
        <w:rPr>
          <w:rFonts w:asciiTheme="minorHAnsi" w:hAnsiTheme="minorHAnsi"/>
          <w:i/>
        </w:rPr>
        <w:t>Thematic Study: Women in the Ancient World</w:t>
      </w:r>
      <w:r w:rsidR="004003F6">
        <w:rPr>
          <w:rFonts w:asciiTheme="minorHAnsi" w:hAnsiTheme="minorHAnsi"/>
        </w:rPr>
        <w:t xml:space="preserve">, and (2) </w:t>
      </w:r>
      <w:r w:rsidR="004003F6" w:rsidRPr="00B25D61">
        <w:rPr>
          <w:rFonts w:asciiTheme="minorHAnsi" w:hAnsiTheme="minorHAnsi"/>
          <w:i/>
        </w:rPr>
        <w:t>Culture and Literature</w:t>
      </w:r>
      <w:r w:rsidR="004003F6">
        <w:rPr>
          <w:rFonts w:asciiTheme="minorHAnsi" w:hAnsiTheme="minorHAnsi"/>
        </w:rPr>
        <w:t xml:space="preserve">. </w:t>
      </w:r>
      <w:r w:rsidR="00467D06">
        <w:rPr>
          <w:rFonts w:asciiTheme="minorHAnsi" w:hAnsiTheme="minorHAnsi"/>
        </w:rPr>
        <w:t xml:space="preserve">The first </w:t>
      </w:r>
      <w:r w:rsidR="004003F6">
        <w:rPr>
          <w:rFonts w:asciiTheme="minorHAnsi" w:hAnsiTheme="minorHAnsi"/>
        </w:rPr>
        <w:t xml:space="preserve">part </w:t>
      </w:r>
      <w:r w:rsidR="00B73ADB">
        <w:rPr>
          <w:rFonts w:asciiTheme="minorHAnsi" w:hAnsiTheme="minorHAnsi"/>
        </w:rPr>
        <w:t>deal</w:t>
      </w:r>
      <w:r w:rsidR="00467D06">
        <w:rPr>
          <w:rFonts w:asciiTheme="minorHAnsi" w:hAnsiTheme="minorHAnsi"/>
        </w:rPr>
        <w:t>s</w:t>
      </w:r>
      <w:r w:rsidR="004003F6">
        <w:rPr>
          <w:rFonts w:asciiTheme="minorHAnsi" w:hAnsiTheme="minorHAnsi"/>
        </w:rPr>
        <w:t xml:space="preserve"> with women from mythology</w:t>
      </w:r>
      <w:r w:rsidR="00213896">
        <w:rPr>
          <w:rFonts w:asciiTheme="minorHAnsi" w:hAnsiTheme="minorHAnsi"/>
        </w:rPr>
        <w:t xml:space="preserve">, i.e. legendary </w:t>
      </w:r>
      <w:r w:rsidR="004003F6">
        <w:rPr>
          <w:rFonts w:asciiTheme="minorHAnsi" w:hAnsiTheme="minorHAnsi"/>
        </w:rPr>
        <w:t xml:space="preserve">and famous women from the </w:t>
      </w:r>
      <w:r w:rsidR="00797B31">
        <w:rPr>
          <w:rFonts w:asciiTheme="minorHAnsi" w:hAnsiTheme="minorHAnsi"/>
        </w:rPr>
        <w:t xml:space="preserve">literary </w:t>
      </w:r>
      <w:r w:rsidR="004003F6">
        <w:rPr>
          <w:rFonts w:asciiTheme="minorHAnsi" w:hAnsiTheme="minorHAnsi"/>
        </w:rPr>
        <w:t>past</w:t>
      </w:r>
      <w:r w:rsidR="00B73ADB">
        <w:rPr>
          <w:rFonts w:asciiTheme="minorHAnsi" w:hAnsiTheme="minorHAnsi"/>
        </w:rPr>
        <w:t>, but also with anonymous women and their position in the family and in the society</w:t>
      </w:r>
      <w:r w:rsidR="004003F6">
        <w:rPr>
          <w:rFonts w:asciiTheme="minorHAnsi" w:hAnsiTheme="minorHAnsi"/>
        </w:rPr>
        <w:t xml:space="preserve">. </w:t>
      </w:r>
      <w:r w:rsidR="0020291B">
        <w:rPr>
          <w:rFonts w:asciiTheme="minorHAnsi" w:hAnsiTheme="minorHAnsi"/>
        </w:rPr>
        <w:t xml:space="preserve">Students get to know famous women from </w:t>
      </w:r>
      <w:r w:rsidR="00A30FAF">
        <w:rPr>
          <w:rFonts w:asciiTheme="minorHAnsi" w:hAnsiTheme="minorHAnsi"/>
        </w:rPr>
        <w:t xml:space="preserve">the </w:t>
      </w:r>
      <w:r w:rsidR="0020291B">
        <w:rPr>
          <w:rFonts w:asciiTheme="minorHAnsi" w:hAnsiTheme="minorHAnsi"/>
        </w:rPr>
        <w:t xml:space="preserve">Greek and Roman past, who made </w:t>
      </w:r>
      <w:r w:rsidR="00472BC5">
        <w:rPr>
          <w:rFonts w:asciiTheme="minorHAnsi" w:hAnsiTheme="minorHAnsi"/>
        </w:rPr>
        <w:t xml:space="preserve">an </w:t>
      </w:r>
      <w:r w:rsidR="0020291B">
        <w:rPr>
          <w:rFonts w:asciiTheme="minorHAnsi" w:hAnsiTheme="minorHAnsi"/>
        </w:rPr>
        <w:t xml:space="preserve">impact </w:t>
      </w:r>
      <w:r w:rsidR="00472BC5">
        <w:rPr>
          <w:rFonts w:asciiTheme="minorHAnsi" w:hAnsiTheme="minorHAnsi"/>
        </w:rPr>
        <w:t>o</w:t>
      </w:r>
      <w:r w:rsidR="0020291B">
        <w:rPr>
          <w:rFonts w:asciiTheme="minorHAnsi" w:hAnsiTheme="minorHAnsi"/>
        </w:rPr>
        <w:t xml:space="preserve">n men’s lives, such as Demosthenes’ </w:t>
      </w:r>
      <w:proofErr w:type="spellStart"/>
      <w:r w:rsidR="0020291B">
        <w:rPr>
          <w:rFonts w:asciiTheme="minorHAnsi" w:hAnsiTheme="minorHAnsi"/>
        </w:rPr>
        <w:t>Neaira</w:t>
      </w:r>
      <w:proofErr w:type="spellEnd"/>
      <w:r w:rsidR="0020291B">
        <w:rPr>
          <w:rFonts w:asciiTheme="minorHAnsi" w:hAnsiTheme="minorHAnsi"/>
        </w:rPr>
        <w:t xml:space="preserve">, Pericles’ Aspasia, </w:t>
      </w:r>
      <w:proofErr w:type="spellStart"/>
      <w:r w:rsidR="0020291B">
        <w:rPr>
          <w:rFonts w:asciiTheme="minorHAnsi" w:hAnsiTheme="minorHAnsi"/>
        </w:rPr>
        <w:t>Volumnia</w:t>
      </w:r>
      <w:proofErr w:type="spellEnd"/>
      <w:r w:rsidR="00A30FAF">
        <w:rPr>
          <w:rFonts w:asciiTheme="minorHAnsi" w:hAnsiTheme="minorHAnsi"/>
        </w:rPr>
        <w:t>,</w:t>
      </w:r>
      <w:r w:rsidR="0020291B">
        <w:rPr>
          <w:rFonts w:asciiTheme="minorHAnsi" w:hAnsiTheme="minorHAnsi"/>
        </w:rPr>
        <w:t xml:space="preserve"> </w:t>
      </w:r>
      <w:proofErr w:type="spellStart"/>
      <w:r w:rsidR="0020291B">
        <w:rPr>
          <w:rFonts w:asciiTheme="minorHAnsi" w:hAnsiTheme="minorHAnsi"/>
        </w:rPr>
        <w:t>Lycoris</w:t>
      </w:r>
      <w:proofErr w:type="spellEnd"/>
      <w:r w:rsidR="0020291B">
        <w:rPr>
          <w:rFonts w:asciiTheme="minorHAnsi" w:hAnsiTheme="minorHAnsi"/>
        </w:rPr>
        <w:t xml:space="preserve"> and Catullus’ </w:t>
      </w:r>
      <w:proofErr w:type="spellStart"/>
      <w:r w:rsidR="0020291B">
        <w:rPr>
          <w:rFonts w:asciiTheme="minorHAnsi" w:hAnsiTheme="minorHAnsi"/>
        </w:rPr>
        <w:t>Clodia</w:t>
      </w:r>
      <w:proofErr w:type="spellEnd"/>
      <w:r w:rsidR="0020291B">
        <w:rPr>
          <w:rFonts w:asciiTheme="minorHAnsi" w:hAnsiTheme="minorHAnsi"/>
        </w:rPr>
        <w:t>/</w:t>
      </w:r>
      <w:proofErr w:type="spellStart"/>
      <w:r w:rsidR="0020291B">
        <w:rPr>
          <w:rFonts w:asciiTheme="minorHAnsi" w:hAnsiTheme="minorHAnsi"/>
        </w:rPr>
        <w:t>Lesbia</w:t>
      </w:r>
      <w:proofErr w:type="spellEnd"/>
      <w:r w:rsidR="00FA1B40">
        <w:rPr>
          <w:rFonts w:asciiTheme="minorHAnsi" w:hAnsiTheme="minorHAnsi"/>
        </w:rPr>
        <w:t>. It is interesting to mention that in the last chapter, which is titled “Women to be Feared”, a detail</w:t>
      </w:r>
      <w:r w:rsidR="00A30FAF">
        <w:rPr>
          <w:rFonts w:asciiTheme="minorHAnsi" w:hAnsiTheme="minorHAnsi"/>
        </w:rPr>
        <w:t>ed</w:t>
      </w:r>
      <w:r w:rsidR="00FA1B40">
        <w:rPr>
          <w:rFonts w:asciiTheme="minorHAnsi" w:hAnsiTheme="minorHAnsi"/>
        </w:rPr>
        <w:t xml:space="preserve"> de</w:t>
      </w:r>
      <w:r w:rsidR="00472BC5">
        <w:rPr>
          <w:rFonts w:asciiTheme="minorHAnsi" w:hAnsiTheme="minorHAnsi"/>
        </w:rPr>
        <w:t>scription of</w:t>
      </w:r>
      <w:r w:rsidR="00FA1B40">
        <w:rPr>
          <w:rFonts w:asciiTheme="minorHAnsi" w:hAnsiTheme="minorHAnsi"/>
        </w:rPr>
        <w:t xml:space="preserve"> Medea and Cleopatra</w:t>
      </w:r>
      <w:r w:rsidR="00472BC5">
        <w:rPr>
          <w:rFonts w:asciiTheme="minorHAnsi" w:hAnsiTheme="minorHAnsi"/>
        </w:rPr>
        <w:t xml:space="preserve"> is given</w:t>
      </w:r>
      <w:r w:rsidR="00FA1B40">
        <w:rPr>
          <w:rFonts w:asciiTheme="minorHAnsi" w:hAnsiTheme="minorHAnsi"/>
        </w:rPr>
        <w:t xml:space="preserve">. The first </w:t>
      </w:r>
      <w:r w:rsidR="00D53922">
        <w:rPr>
          <w:rFonts w:asciiTheme="minorHAnsi" w:hAnsiTheme="minorHAnsi"/>
        </w:rPr>
        <w:t xml:space="preserve">is famous </w:t>
      </w:r>
      <w:r w:rsidR="004F3080">
        <w:rPr>
          <w:rFonts w:asciiTheme="minorHAnsi" w:hAnsiTheme="minorHAnsi"/>
        </w:rPr>
        <w:t>a</w:t>
      </w:r>
      <w:r w:rsidR="00FA1B40">
        <w:rPr>
          <w:rFonts w:asciiTheme="minorHAnsi" w:hAnsiTheme="minorHAnsi"/>
        </w:rPr>
        <w:t xml:space="preserve">s </w:t>
      </w:r>
      <w:r w:rsidR="004F3080">
        <w:rPr>
          <w:rFonts w:asciiTheme="minorHAnsi" w:hAnsiTheme="minorHAnsi"/>
        </w:rPr>
        <w:t xml:space="preserve">a </w:t>
      </w:r>
      <w:r w:rsidR="00FA1B40">
        <w:rPr>
          <w:rFonts w:asciiTheme="minorHAnsi" w:hAnsiTheme="minorHAnsi"/>
        </w:rPr>
        <w:t xml:space="preserve">legendary sorceress, a barbarian amongst the Greeks, and the latter </w:t>
      </w:r>
      <w:r w:rsidR="004F3080">
        <w:rPr>
          <w:rFonts w:asciiTheme="minorHAnsi" w:hAnsiTheme="minorHAnsi"/>
        </w:rPr>
        <w:t>a</w:t>
      </w:r>
      <w:r w:rsidR="00FA1B40">
        <w:rPr>
          <w:rFonts w:asciiTheme="minorHAnsi" w:hAnsiTheme="minorHAnsi"/>
        </w:rPr>
        <w:t>s a historical person, who is</w:t>
      </w:r>
      <w:r w:rsidR="004F3080">
        <w:rPr>
          <w:rFonts w:asciiTheme="minorHAnsi" w:hAnsiTheme="minorHAnsi"/>
        </w:rPr>
        <w:t xml:space="preserve"> closely link</w:t>
      </w:r>
      <w:r w:rsidR="00A30FAF">
        <w:rPr>
          <w:rFonts w:asciiTheme="minorHAnsi" w:hAnsiTheme="minorHAnsi"/>
        </w:rPr>
        <w:t>ed</w:t>
      </w:r>
      <w:r w:rsidR="004F3080">
        <w:rPr>
          <w:rFonts w:asciiTheme="minorHAnsi" w:hAnsiTheme="minorHAnsi"/>
        </w:rPr>
        <w:t xml:space="preserve"> to Roman history.</w:t>
      </w:r>
    </w:p>
    <w:p w14:paraId="0E87422C" w14:textId="30CEB6AA" w:rsidR="001421F0" w:rsidRDefault="00D61B0F" w:rsidP="00347DE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part two: </w:t>
      </w:r>
      <w:r w:rsidRPr="00B25D61">
        <w:rPr>
          <w:rFonts w:asciiTheme="minorHAnsi" w:hAnsiTheme="minorHAnsi"/>
          <w:i/>
        </w:rPr>
        <w:t>Culture and Literature</w:t>
      </w:r>
      <w:r>
        <w:rPr>
          <w:rFonts w:asciiTheme="minorHAnsi" w:hAnsiTheme="minorHAnsi"/>
        </w:rPr>
        <w:t xml:space="preserve"> there are three subdivisions: </w:t>
      </w:r>
      <w:r w:rsidR="00A21CD0">
        <w:rPr>
          <w:rFonts w:asciiTheme="minorHAnsi" w:hAnsiTheme="minorHAnsi"/>
        </w:rPr>
        <w:t xml:space="preserve">(1) </w:t>
      </w:r>
      <w:r w:rsidR="00A21CD0" w:rsidRPr="00B25D61">
        <w:rPr>
          <w:rFonts w:asciiTheme="minorHAnsi" w:hAnsiTheme="minorHAnsi"/>
          <w:i/>
        </w:rPr>
        <w:t>T</w:t>
      </w:r>
      <w:r w:rsidRPr="00B25D61">
        <w:rPr>
          <w:rFonts w:asciiTheme="minorHAnsi" w:hAnsiTheme="minorHAnsi"/>
          <w:i/>
        </w:rPr>
        <w:t>he Homeric world</w:t>
      </w:r>
      <w:r>
        <w:rPr>
          <w:rFonts w:asciiTheme="minorHAnsi" w:hAnsiTheme="minorHAnsi"/>
        </w:rPr>
        <w:t xml:space="preserve">, </w:t>
      </w:r>
      <w:r w:rsidR="00A21CD0">
        <w:rPr>
          <w:rFonts w:asciiTheme="minorHAnsi" w:hAnsiTheme="minorHAnsi"/>
        </w:rPr>
        <w:t xml:space="preserve">(2) </w:t>
      </w:r>
      <w:r w:rsidR="00A21CD0" w:rsidRPr="00B25D61">
        <w:rPr>
          <w:rFonts w:asciiTheme="minorHAnsi" w:hAnsiTheme="minorHAnsi"/>
          <w:i/>
        </w:rPr>
        <w:t>T</w:t>
      </w:r>
      <w:r w:rsidRPr="00B25D61">
        <w:rPr>
          <w:rFonts w:asciiTheme="minorHAnsi" w:hAnsiTheme="minorHAnsi"/>
          <w:i/>
        </w:rPr>
        <w:t>he Roman City Life</w:t>
      </w:r>
      <w:r w:rsidR="00A21CD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</w:t>
      </w:r>
      <w:r w:rsidR="00A21CD0">
        <w:rPr>
          <w:rFonts w:asciiTheme="minorHAnsi" w:hAnsiTheme="minorHAnsi"/>
        </w:rPr>
        <w:t xml:space="preserve">(3) </w:t>
      </w:r>
      <w:r w:rsidRPr="00B25D61">
        <w:rPr>
          <w:rFonts w:asciiTheme="minorHAnsi" w:hAnsiTheme="minorHAnsi"/>
          <w:i/>
        </w:rPr>
        <w:t>War and Warfare</w:t>
      </w:r>
      <w:r>
        <w:rPr>
          <w:rFonts w:asciiTheme="minorHAnsi" w:hAnsiTheme="minorHAnsi"/>
        </w:rPr>
        <w:t xml:space="preserve">. </w:t>
      </w:r>
      <w:r w:rsidR="00003FFE">
        <w:rPr>
          <w:rFonts w:asciiTheme="minorHAnsi" w:hAnsiTheme="minorHAnsi"/>
        </w:rPr>
        <w:t xml:space="preserve">This </w:t>
      </w:r>
      <w:r w:rsidR="005F5E79">
        <w:rPr>
          <w:rFonts w:asciiTheme="minorHAnsi" w:hAnsiTheme="minorHAnsi"/>
        </w:rPr>
        <w:t>part</w:t>
      </w:r>
      <w:r w:rsidR="00003FFE">
        <w:rPr>
          <w:rFonts w:asciiTheme="minorHAnsi" w:hAnsiTheme="minorHAnsi"/>
        </w:rPr>
        <w:t xml:space="preserve"> is focused </w:t>
      </w:r>
      <w:r w:rsidR="001421F0">
        <w:rPr>
          <w:rFonts w:asciiTheme="minorHAnsi" w:hAnsiTheme="minorHAnsi"/>
        </w:rPr>
        <w:t xml:space="preserve">not </w:t>
      </w:r>
      <w:r w:rsidR="00003FFE">
        <w:rPr>
          <w:rFonts w:asciiTheme="minorHAnsi" w:hAnsiTheme="minorHAnsi"/>
        </w:rPr>
        <w:t xml:space="preserve">so much on women as it is </w:t>
      </w:r>
      <w:r w:rsidR="00472BC5">
        <w:rPr>
          <w:rFonts w:asciiTheme="minorHAnsi" w:hAnsiTheme="minorHAnsi"/>
        </w:rPr>
        <w:t xml:space="preserve">focused </w:t>
      </w:r>
      <w:r w:rsidR="00003FFE">
        <w:rPr>
          <w:rFonts w:asciiTheme="minorHAnsi" w:hAnsiTheme="minorHAnsi"/>
        </w:rPr>
        <w:t xml:space="preserve">on culture in general. </w:t>
      </w:r>
      <w:r w:rsidR="00BE4D54">
        <w:rPr>
          <w:rFonts w:asciiTheme="minorHAnsi" w:hAnsiTheme="minorHAnsi"/>
        </w:rPr>
        <w:t>Regarding Greek culture</w:t>
      </w:r>
      <w:r w:rsidR="001421F0">
        <w:rPr>
          <w:rFonts w:asciiTheme="minorHAnsi" w:hAnsiTheme="minorHAnsi"/>
        </w:rPr>
        <w:t xml:space="preserve">, the focus is placed on the Homeric world, seen through the rich </w:t>
      </w:r>
      <w:r w:rsidR="001421F0" w:rsidRPr="001421F0">
        <w:rPr>
          <w:rFonts w:asciiTheme="minorHAnsi" w:hAnsiTheme="minorHAnsi"/>
        </w:rPr>
        <w:t xml:space="preserve">Mycenaean </w:t>
      </w:r>
      <w:r w:rsidR="001421F0">
        <w:rPr>
          <w:rFonts w:asciiTheme="minorHAnsi" w:hAnsiTheme="minorHAnsi"/>
        </w:rPr>
        <w:t xml:space="preserve">material </w:t>
      </w:r>
      <w:r w:rsidR="001421F0" w:rsidRPr="001421F0">
        <w:rPr>
          <w:rFonts w:asciiTheme="minorHAnsi" w:hAnsiTheme="minorHAnsi"/>
        </w:rPr>
        <w:t>culture</w:t>
      </w:r>
      <w:r w:rsidR="001421F0">
        <w:rPr>
          <w:rFonts w:asciiTheme="minorHAnsi" w:hAnsiTheme="minorHAnsi"/>
        </w:rPr>
        <w:t xml:space="preserve"> and the Linear B, which is the most important evidence on this epoch. The literary evidence </w:t>
      </w:r>
      <w:r w:rsidR="00A30FAF">
        <w:rPr>
          <w:rFonts w:asciiTheme="minorHAnsi" w:hAnsiTheme="minorHAnsi"/>
        </w:rPr>
        <w:t>for the</w:t>
      </w:r>
      <w:r w:rsidR="001421F0">
        <w:rPr>
          <w:rFonts w:asciiTheme="minorHAnsi" w:hAnsiTheme="minorHAnsi"/>
        </w:rPr>
        <w:t xml:space="preserve"> Homeric world is </w:t>
      </w:r>
      <w:r w:rsidR="000D6C37">
        <w:rPr>
          <w:rFonts w:asciiTheme="minorHAnsi" w:hAnsiTheme="minorHAnsi"/>
        </w:rPr>
        <w:t xml:space="preserve">narrowed to </w:t>
      </w:r>
      <w:r w:rsidR="00A30FAF">
        <w:rPr>
          <w:rFonts w:asciiTheme="minorHAnsi" w:hAnsiTheme="minorHAnsi"/>
        </w:rPr>
        <w:t xml:space="preserve">the </w:t>
      </w:r>
      <w:r w:rsidR="000D6C37" w:rsidRPr="00A21CD0">
        <w:rPr>
          <w:rFonts w:asciiTheme="minorHAnsi" w:hAnsiTheme="minorHAnsi"/>
          <w:i/>
        </w:rPr>
        <w:t>Odyssey</w:t>
      </w:r>
      <w:r w:rsidR="000D6C37">
        <w:rPr>
          <w:rFonts w:asciiTheme="minorHAnsi" w:hAnsiTheme="minorHAnsi"/>
        </w:rPr>
        <w:t>, mostly because its contents are more appropriate for studying the peace</w:t>
      </w:r>
      <w:r w:rsidR="00A30FAF">
        <w:rPr>
          <w:rFonts w:asciiTheme="minorHAnsi" w:hAnsiTheme="minorHAnsi"/>
        </w:rPr>
        <w:t>-</w:t>
      </w:r>
      <w:r w:rsidR="000D6C37">
        <w:rPr>
          <w:rFonts w:asciiTheme="minorHAnsi" w:hAnsiTheme="minorHAnsi"/>
        </w:rPr>
        <w:t xml:space="preserve">time customs. </w:t>
      </w:r>
      <w:r w:rsidR="00D62A8A">
        <w:rPr>
          <w:rFonts w:asciiTheme="minorHAnsi" w:hAnsiTheme="minorHAnsi"/>
        </w:rPr>
        <w:t xml:space="preserve">The emphasis </w:t>
      </w:r>
      <w:r w:rsidR="00003FFE">
        <w:rPr>
          <w:rFonts w:asciiTheme="minorHAnsi" w:hAnsiTheme="minorHAnsi"/>
        </w:rPr>
        <w:t>i</w:t>
      </w:r>
      <w:r w:rsidR="00D62A8A">
        <w:rPr>
          <w:rFonts w:asciiTheme="minorHAnsi" w:hAnsiTheme="minorHAnsi"/>
        </w:rPr>
        <w:t xml:space="preserve">n the chapter </w:t>
      </w:r>
      <w:r w:rsidR="00D62A8A" w:rsidRPr="00003FFE">
        <w:rPr>
          <w:rFonts w:asciiTheme="minorHAnsi" w:hAnsiTheme="minorHAnsi"/>
          <w:i/>
        </w:rPr>
        <w:t xml:space="preserve">Roman </w:t>
      </w:r>
      <w:r w:rsidR="00003FFE">
        <w:rPr>
          <w:rFonts w:asciiTheme="minorHAnsi" w:hAnsiTheme="minorHAnsi"/>
          <w:i/>
        </w:rPr>
        <w:t>City L</w:t>
      </w:r>
      <w:r w:rsidR="00D62A8A" w:rsidRPr="00003FFE">
        <w:rPr>
          <w:rFonts w:asciiTheme="minorHAnsi" w:hAnsiTheme="minorHAnsi"/>
          <w:i/>
        </w:rPr>
        <w:t>ife</w:t>
      </w:r>
      <w:r w:rsidR="00D62A8A">
        <w:rPr>
          <w:rFonts w:asciiTheme="minorHAnsi" w:hAnsiTheme="minorHAnsi"/>
        </w:rPr>
        <w:t xml:space="preserve"> is </w:t>
      </w:r>
      <w:r w:rsidR="00003FFE">
        <w:rPr>
          <w:rFonts w:asciiTheme="minorHAnsi" w:hAnsiTheme="minorHAnsi"/>
        </w:rPr>
        <w:t>on</w:t>
      </w:r>
      <w:r w:rsidR="00D62A8A">
        <w:rPr>
          <w:rFonts w:asciiTheme="minorHAnsi" w:hAnsiTheme="minorHAnsi"/>
        </w:rPr>
        <w:t xml:space="preserve"> </w:t>
      </w:r>
      <w:r w:rsidR="00ED1F62">
        <w:rPr>
          <w:rFonts w:asciiTheme="minorHAnsi" w:hAnsiTheme="minorHAnsi"/>
        </w:rPr>
        <w:t xml:space="preserve">the structure of the </w:t>
      </w:r>
      <w:r w:rsidR="00D62A8A">
        <w:rPr>
          <w:rFonts w:asciiTheme="minorHAnsi" w:hAnsiTheme="minorHAnsi"/>
        </w:rPr>
        <w:t xml:space="preserve">Roman society, </w:t>
      </w:r>
      <w:r w:rsidR="00ED1F62">
        <w:rPr>
          <w:rFonts w:asciiTheme="minorHAnsi" w:hAnsiTheme="minorHAnsi"/>
        </w:rPr>
        <w:t xml:space="preserve">the </w:t>
      </w:r>
      <w:r w:rsidR="00D62A8A">
        <w:rPr>
          <w:rFonts w:asciiTheme="minorHAnsi" w:hAnsiTheme="minorHAnsi"/>
        </w:rPr>
        <w:t xml:space="preserve">Roman household and the </w:t>
      </w:r>
      <w:r w:rsidR="00ED1F62">
        <w:rPr>
          <w:rFonts w:asciiTheme="minorHAnsi" w:hAnsiTheme="minorHAnsi"/>
        </w:rPr>
        <w:t xml:space="preserve">significance of </w:t>
      </w:r>
      <w:r w:rsidR="00ED1F62" w:rsidRPr="00ED1F62">
        <w:rPr>
          <w:rFonts w:asciiTheme="minorHAnsi" w:hAnsiTheme="minorHAnsi"/>
          <w:i/>
        </w:rPr>
        <w:t>patria</w:t>
      </w:r>
      <w:r w:rsidR="00D62A8A" w:rsidRPr="00ED1F62">
        <w:rPr>
          <w:rFonts w:asciiTheme="minorHAnsi" w:hAnsiTheme="minorHAnsi"/>
          <w:i/>
        </w:rPr>
        <w:t xml:space="preserve"> </w:t>
      </w:r>
      <w:proofErr w:type="spellStart"/>
      <w:r w:rsidR="00D62A8A" w:rsidRPr="00ED1F62">
        <w:rPr>
          <w:rFonts w:asciiTheme="minorHAnsi" w:hAnsiTheme="minorHAnsi"/>
          <w:i/>
        </w:rPr>
        <w:t>potestas</w:t>
      </w:r>
      <w:proofErr w:type="spellEnd"/>
      <w:r w:rsidR="00ED1F62">
        <w:rPr>
          <w:rFonts w:asciiTheme="minorHAnsi" w:hAnsiTheme="minorHAnsi"/>
        </w:rPr>
        <w:t>, as well as on theatr</w:t>
      </w:r>
      <w:r w:rsidR="00A30FAF">
        <w:rPr>
          <w:rFonts w:asciiTheme="minorHAnsi" w:hAnsiTheme="minorHAnsi"/>
        </w:rPr>
        <w:t>e</w:t>
      </w:r>
      <w:r w:rsidR="00ED1F62">
        <w:rPr>
          <w:rFonts w:asciiTheme="minorHAnsi" w:hAnsiTheme="minorHAnsi"/>
        </w:rPr>
        <w:t xml:space="preserve"> and various theatrical </w:t>
      </w:r>
      <w:r w:rsidR="00851A0B">
        <w:rPr>
          <w:rFonts w:asciiTheme="minorHAnsi" w:hAnsiTheme="minorHAnsi"/>
        </w:rPr>
        <w:t>performances</w:t>
      </w:r>
      <w:r w:rsidR="00ED1F62">
        <w:rPr>
          <w:rFonts w:asciiTheme="minorHAnsi" w:hAnsiTheme="minorHAnsi"/>
        </w:rPr>
        <w:t xml:space="preserve">, which was important part of their </w:t>
      </w:r>
      <w:r w:rsidR="00D62A8A">
        <w:rPr>
          <w:rFonts w:asciiTheme="minorHAnsi" w:hAnsiTheme="minorHAnsi"/>
        </w:rPr>
        <w:t>leisure time</w:t>
      </w:r>
      <w:r w:rsidR="00ED1F62">
        <w:rPr>
          <w:rFonts w:asciiTheme="minorHAnsi" w:hAnsiTheme="minorHAnsi"/>
        </w:rPr>
        <w:t xml:space="preserve">. </w:t>
      </w:r>
      <w:r w:rsidR="008E306A">
        <w:rPr>
          <w:rFonts w:asciiTheme="minorHAnsi" w:hAnsiTheme="minorHAnsi"/>
        </w:rPr>
        <w:t>The last chapter of the second part is dedicated to War and Warfare</w:t>
      </w:r>
      <w:r w:rsidR="001C01DB">
        <w:rPr>
          <w:rFonts w:asciiTheme="minorHAnsi" w:hAnsiTheme="minorHAnsi"/>
        </w:rPr>
        <w:t xml:space="preserve">, </w:t>
      </w:r>
      <w:r w:rsidR="00851A0B">
        <w:rPr>
          <w:rFonts w:asciiTheme="minorHAnsi" w:hAnsiTheme="minorHAnsi"/>
        </w:rPr>
        <w:t xml:space="preserve">because war was a common thing in ancient </w:t>
      </w:r>
      <w:r w:rsidR="00851A0B">
        <w:rPr>
          <w:rFonts w:asciiTheme="minorHAnsi" w:hAnsiTheme="minorHAnsi"/>
        </w:rPr>
        <w:lastRenderedPageBreak/>
        <w:t>societies. M</w:t>
      </w:r>
      <w:r w:rsidR="007313F6">
        <w:rPr>
          <w:rFonts w:asciiTheme="minorHAnsi" w:hAnsiTheme="minorHAnsi"/>
        </w:rPr>
        <w:t xml:space="preserve">ost of the sources </w:t>
      </w:r>
      <w:r w:rsidR="00851A0B">
        <w:rPr>
          <w:rFonts w:asciiTheme="minorHAnsi" w:hAnsiTheme="minorHAnsi"/>
        </w:rPr>
        <w:t>that refer to</w:t>
      </w:r>
      <w:r w:rsidR="007313F6">
        <w:rPr>
          <w:rFonts w:asciiTheme="minorHAnsi" w:hAnsiTheme="minorHAnsi"/>
        </w:rPr>
        <w:t xml:space="preserve"> </w:t>
      </w:r>
      <w:r w:rsidR="00E96F8B">
        <w:rPr>
          <w:rFonts w:asciiTheme="minorHAnsi" w:hAnsiTheme="minorHAnsi"/>
        </w:rPr>
        <w:t xml:space="preserve">actual </w:t>
      </w:r>
      <w:r w:rsidR="007313F6">
        <w:rPr>
          <w:rFonts w:asciiTheme="minorHAnsi" w:hAnsiTheme="minorHAnsi"/>
        </w:rPr>
        <w:t>wars</w:t>
      </w:r>
      <w:r w:rsidR="00851A0B">
        <w:rPr>
          <w:rFonts w:asciiTheme="minorHAnsi" w:hAnsiTheme="minorHAnsi"/>
        </w:rPr>
        <w:t xml:space="preserve"> are literary</w:t>
      </w:r>
      <w:r w:rsidR="006F4F10">
        <w:rPr>
          <w:rFonts w:asciiTheme="minorHAnsi" w:hAnsiTheme="minorHAnsi"/>
        </w:rPr>
        <w:t xml:space="preserve">, among which </w:t>
      </w:r>
      <w:r w:rsidR="007313F6">
        <w:rPr>
          <w:rFonts w:asciiTheme="minorHAnsi" w:hAnsiTheme="minorHAnsi"/>
        </w:rPr>
        <w:t xml:space="preserve">Thucydides </w:t>
      </w:r>
      <w:r w:rsidR="006F4F10">
        <w:rPr>
          <w:rFonts w:asciiTheme="minorHAnsi" w:hAnsiTheme="minorHAnsi"/>
        </w:rPr>
        <w:t xml:space="preserve">is the most relevant </w:t>
      </w:r>
      <w:r w:rsidR="007313F6">
        <w:rPr>
          <w:rFonts w:asciiTheme="minorHAnsi" w:hAnsiTheme="minorHAnsi"/>
        </w:rPr>
        <w:t xml:space="preserve">source </w:t>
      </w:r>
      <w:r w:rsidR="00003FFE">
        <w:rPr>
          <w:rFonts w:asciiTheme="minorHAnsi" w:hAnsiTheme="minorHAnsi"/>
        </w:rPr>
        <w:t>on</w:t>
      </w:r>
      <w:r w:rsidR="007313F6">
        <w:rPr>
          <w:rFonts w:asciiTheme="minorHAnsi" w:hAnsiTheme="minorHAnsi"/>
        </w:rPr>
        <w:t xml:space="preserve"> Athenian war history in </w:t>
      </w:r>
      <w:r w:rsidR="006F4F10">
        <w:rPr>
          <w:rFonts w:asciiTheme="minorHAnsi" w:hAnsiTheme="minorHAnsi"/>
        </w:rPr>
        <w:t>the fifth century.</w:t>
      </w:r>
    </w:p>
    <w:p w14:paraId="7602478E" w14:textId="4A0B397E" w:rsidR="00DC4AFD" w:rsidRDefault="0086581B" w:rsidP="00347DE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Overall, this book provides wide range of examples from known literary sources, as well as from archaeological and inscription material, in order to introduce this particular theme to the students with </w:t>
      </w:r>
      <w:r w:rsidR="00A30FAF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variety of sources. However, there are multitudes</w:t>
      </w:r>
      <w:r w:rsidR="00F12B0C">
        <w:rPr>
          <w:rFonts w:asciiTheme="minorHAnsi" w:hAnsiTheme="minorHAnsi"/>
        </w:rPr>
        <w:t xml:space="preserve"> of approaches to this theme</w:t>
      </w:r>
      <w:r>
        <w:rPr>
          <w:rFonts w:asciiTheme="minorHAnsi" w:hAnsiTheme="minorHAnsi"/>
        </w:rPr>
        <w:t xml:space="preserve">, and not every aspect is taken in this textbook. </w:t>
      </w:r>
      <w:r w:rsidR="00A30FAF">
        <w:rPr>
          <w:rFonts w:asciiTheme="minorHAnsi" w:hAnsiTheme="minorHAnsi"/>
        </w:rPr>
        <w:t>However,</w:t>
      </w:r>
      <w:r>
        <w:rPr>
          <w:rFonts w:asciiTheme="minorHAnsi" w:hAnsiTheme="minorHAnsi"/>
        </w:rPr>
        <w:t xml:space="preserve"> the choice that is made is quite understandable and attractive for student</w:t>
      </w:r>
      <w:r w:rsidR="006F4F1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even without </w:t>
      </w:r>
      <w:r w:rsidR="00A30FAF">
        <w:rPr>
          <w:rFonts w:asciiTheme="minorHAnsi" w:hAnsiTheme="minorHAnsi"/>
        </w:rPr>
        <w:t xml:space="preserve">any </w:t>
      </w:r>
      <w:r>
        <w:rPr>
          <w:rFonts w:asciiTheme="minorHAnsi" w:hAnsiTheme="minorHAnsi"/>
        </w:rPr>
        <w:t xml:space="preserve">previous </w:t>
      </w:r>
      <w:r w:rsidR="00E83F1C">
        <w:rPr>
          <w:rFonts w:asciiTheme="minorHAnsi" w:hAnsiTheme="minorHAnsi"/>
        </w:rPr>
        <w:t>knowledge</w:t>
      </w:r>
      <w:r w:rsidR="00003FFE">
        <w:rPr>
          <w:rFonts w:asciiTheme="minorHAnsi" w:hAnsiTheme="minorHAnsi"/>
        </w:rPr>
        <w:t xml:space="preserve"> </w:t>
      </w:r>
      <w:r w:rsidR="00143847">
        <w:rPr>
          <w:rFonts w:asciiTheme="minorHAnsi" w:hAnsiTheme="minorHAnsi"/>
        </w:rPr>
        <w:t>of</w:t>
      </w:r>
      <w:r w:rsidR="00003FFE">
        <w:rPr>
          <w:rFonts w:asciiTheme="minorHAnsi" w:hAnsiTheme="minorHAnsi"/>
        </w:rPr>
        <w:t xml:space="preserve"> Greek and Roman literature</w:t>
      </w:r>
      <w:r>
        <w:rPr>
          <w:rFonts w:asciiTheme="minorHAnsi" w:hAnsiTheme="minorHAnsi"/>
        </w:rPr>
        <w:t xml:space="preserve">. </w:t>
      </w:r>
    </w:p>
    <w:p w14:paraId="50800DEB" w14:textId="77777777" w:rsidR="00467D06" w:rsidRDefault="00467D06" w:rsidP="00347DE7">
      <w:pPr>
        <w:spacing w:line="276" w:lineRule="auto"/>
        <w:rPr>
          <w:rFonts w:asciiTheme="minorHAnsi" w:hAnsiTheme="minorHAnsi"/>
        </w:rPr>
      </w:pPr>
    </w:p>
    <w:p w14:paraId="5BA2C99C" w14:textId="2BA96E97" w:rsidR="00EB0262" w:rsidRDefault="001A3C2D" w:rsidP="00347DE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Daniela </w:t>
      </w:r>
      <w:proofErr w:type="spellStart"/>
      <w:r>
        <w:rPr>
          <w:rFonts w:asciiTheme="minorHAnsi" w:hAnsiTheme="minorHAnsi"/>
        </w:rPr>
        <w:t>Tosheva</w:t>
      </w:r>
      <w:proofErr w:type="spellEnd"/>
    </w:p>
    <w:p w14:paraId="1E046C34" w14:textId="2AB7B619" w:rsidR="00A30FAF" w:rsidRPr="00A30FAF" w:rsidRDefault="00A30FAF" w:rsidP="00347DE7">
      <w:pPr>
        <w:spacing w:line="276" w:lineRule="auto"/>
        <w:rPr>
          <w:rFonts w:asciiTheme="minorHAnsi" w:hAnsiTheme="minorHAnsi" w:cstheme="minorHAnsi"/>
        </w:rPr>
      </w:pPr>
    </w:p>
    <w:p w14:paraId="7094CC47" w14:textId="61EBDD2D" w:rsidR="00A30FAF" w:rsidRPr="00A30FAF" w:rsidRDefault="00A30FAF" w:rsidP="00A30FAF">
      <w:pPr>
        <w:spacing w:after="0"/>
        <w:rPr>
          <w:rFonts w:asciiTheme="minorHAnsi" w:eastAsia="Times New Roman" w:hAnsiTheme="minorHAnsi" w:cstheme="minorHAnsi"/>
          <w:szCs w:val="24"/>
          <w:lang w:val="en-GB" w:eastAsia="en-GB"/>
        </w:rPr>
      </w:pP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>Department of Classical Studies</w:t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>,</w:t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 xml:space="preserve"> Skopje, </w:t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>and</w:t>
      </w:r>
      <w:r w:rsidRPr="00A30FAF">
        <w:rPr>
          <w:rFonts w:asciiTheme="minorHAnsi" w:eastAsia="Times New Roman" w:hAnsiTheme="minorHAnsi" w:cstheme="minorHAnsi"/>
          <w:color w:val="222222"/>
          <w:szCs w:val="24"/>
          <w:lang w:val="en-GB" w:eastAsia="en-GB"/>
        </w:rPr>
        <w:br/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>International Slavic University Derzhavin</w:t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>,</w:t>
      </w:r>
      <w:r w:rsidRPr="00A30FAF">
        <w:rPr>
          <w:rFonts w:asciiTheme="minorHAnsi" w:eastAsia="Times New Roman" w:hAnsiTheme="minorHAnsi" w:cstheme="minorHAnsi"/>
          <w:color w:val="222222"/>
          <w:szCs w:val="24"/>
          <w:shd w:val="clear" w:color="auto" w:fill="FFFFFF"/>
          <w:lang w:val="en-GB" w:eastAsia="en-GB"/>
        </w:rPr>
        <w:t xml:space="preserve"> Macedonia</w:t>
      </w:r>
    </w:p>
    <w:p w14:paraId="64D1A131" w14:textId="77777777" w:rsidR="00A30FAF" w:rsidRPr="00A30FAF" w:rsidRDefault="00A30FAF" w:rsidP="00347DE7">
      <w:pPr>
        <w:spacing w:line="276" w:lineRule="auto"/>
        <w:rPr>
          <w:rFonts w:asciiTheme="minorHAnsi" w:hAnsiTheme="minorHAnsi"/>
          <w:lang w:val="en-GB"/>
        </w:rPr>
      </w:pPr>
      <w:bookmarkStart w:id="0" w:name="_GoBack"/>
      <w:bookmarkEnd w:id="0"/>
    </w:p>
    <w:sectPr w:rsidR="00A30FAF" w:rsidRPr="00A30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D4"/>
    <w:rsid w:val="00003136"/>
    <w:rsid w:val="00003FFE"/>
    <w:rsid w:val="0006164A"/>
    <w:rsid w:val="00080E29"/>
    <w:rsid w:val="000D29D4"/>
    <w:rsid w:val="000D3E9E"/>
    <w:rsid w:val="000D4A20"/>
    <w:rsid w:val="000D6C37"/>
    <w:rsid w:val="001421F0"/>
    <w:rsid w:val="00143847"/>
    <w:rsid w:val="001A3C2D"/>
    <w:rsid w:val="001C01DB"/>
    <w:rsid w:val="001C3CF2"/>
    <w:rsid w:val="001D0FD2"/>
    <w:rsid w:val="0020291B"/>
    <w:rsid w:val="002037B9"/>
    <w:rsid w:val="00213896"/>
    <w:rsid w:val="002922A0"/>
    <w:rsid w:val="002C286B"/>
    <w:rsid w:val="00307EE8"/>
    <w:rsid w:val="00347DE7"/>
    <w:rsid w:val="004003F6"/>
    <w:rsid w:val="00467D06"/>
    <w:rsid w:val="00472BC5"/>
    <w:rsid w:val="004F3080"/>
    <w:rsid w:val="00573FEE"/>
    <w:rsid w:val="005F5E79"/>
    <w:rsid w:val="00660CB8"/>
    <w:rsid w:val="00666A24"/>
    <w:rsid w:val="006A2E1A"/>
    <w:rsid w:val="006F4F10"/>
    <w:rsid w:val="00701721"/>
    <w:rsid w:val="00707BF8"/>
    <w:rsid w:val="007313F6"/>
    <w:rsid w:val="007423C0"/>
    <w:rsid w:val="00762BD2"/>
    <w:rsid w:val="007729A9"/>
    <w:rsid w:val="00797B31"/>
    <w:rsid w:val="007B1C9B"/>
    <w:rsid w:val="007D688C"/>
    <w:rsid w:val="00851A0B"/>
    <w:rsid w:val="0086581B"/>
    <w:rsid w:val="008E306A"/>
    <w:rsid w:val="00A21CD0"/>
    <w:rsid w:val="00A30FAF"/>
    <w:rsid w:val="00AD0260"/>
    <w:rsid w:val="00B019E3"/>
    <w:rsid w:val="00B126A3"/>
    <w:rsid w:val="00B25D61"/>
    <w:rsid w:val="00B61093"/>
    <w:rsid w:val="00B73ADB"/>
    <w:rsid w:val="00BE4D54"/>
    <w:rsid w:val="00C434FA"/>
    <w:rsid w:val="00D53922"/>
    <w:rsid w:val="00D61B0F"/>
    <w:rsid w:val="00D62A8A"/>
    <w:rsid w:val="00D87318"/>
    <w:rsid w:val="00DA5846"/>
    <w:rsid w:val="00DC4AFD"/>
    <w:rsid w:val="00DD59EB"/>
    <w:rsid w:val="00E83F1C"/>
    <w:rsid w:val="00E96F8B"/>
    <w:rsid w:val="00E97660"/>
    <w:rsid w:val="00EB0262"/>
    <w:rsid w:val="00EC4DE0"/>
    <w:rsid w:val="00ED1F62"/>
    <w:rsid w:val="00EF37BE"/>
    <w:rsid w:val="00F12B0C"/>
    <w:rsid w:val="00F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E025"/>
  <w15:docId w15:val="{C96E44D5-C92B-5940-B1DA-AC289EA0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FA"/>
  </w:style>
  <w:style w:type="paragraph" w:styleId="Heading1">
    <w:name w:val="heading 1"/>
    <w:basedOn w:val="Normal"/>
    <w:next w:val="Normal"/>
    <w:link w:val="Heading1Char"/>
    <w:uiPriority w:val="9"/>
    <w:qFormat/>
    <w:rsid w:val="00E97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423C0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ap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D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D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3C0"/>
    <w:rPr>
      <w:rFonts w:asciiTheme="majorHAnsi" w:eastAsiaTheme="majorEastAsia" w:hAnsiTheme="majorHAnsi" w:cstheme="majorBidi"/>
      <w:b/>
      <w:bCs/>
      <w:caps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34FA"/>
    <w:pPr>
      <w:pBdr>
        <w:bottom w:val="single" w:sz="8" w:space="4" w:color="DDDDDD" w:themeColor="accent1"/>
      </w:pBdr>
      <w:spacing w:after="300"/>
      <w:contextualSpacing/>
    </w:pPr>
    <w:rPr>
      <w:rFonts w:eastAsiaTheme="majorEastAsia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34F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34FA"/>
    <w:pPr>
      <w:ind w:left="720"/>
      <w:contextualSpacing/>
    </w:pPr>
  </w:style>
  <w:style w:type="paragraph" w:customStyle="1" w:styleId="1">
    <w:name w:val="Поглавје 1"/>
    <w:basedOn w:val="Heading1"/>
    <w:link w:val="1Char"/>
    <w:autoRedefine/>
    <w:qFormat/>
    <w:rsid w:val="00E97660"/>
  </w:style>
  <w:style w:type="character" w:customStyle="1" w:styleId="1Char">
    <w:name w:val="Поглавје 1 Char"/>
    <w:basedOn w:val="Heading1Char"/>
    <w:link w:val="1"/>
    <w:rsid w:val="00E9766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9766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Spacing">
    <w:name w:val="No Spacing"/>
    <w:uiPriority w:val="1"/>
    <w:qFormat/>
    <w:rsid w:val="00347DE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347DE7"/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7DE7"/>
    <w:rPr>
      <w:rFonts w:asciiTheme="majorHAnsi" w:eastAsiaTheme="majorEastAsia" w:hAnsiTheme="majorHAnsi" w:cstheme="majorBidi"/>
      <w:i/>
      <w:iCs/>
      <w:color w:val="A5A5A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Anonymus</dc:creator>
  <cp:keywords/>
  <dc:description/>
  <cp:lastModifiedBy>John Bulwer</cp:lastModifiedBy>
  <cp:revision>3</cp:revision>
  <cp:lastPrinted>2020-01-21T16:16:00Z</cp:lastPrinted>
  <dcterms:created xsi:type="dcterms:W3CDTF">2020-01-22T16:35:00Z</dcterms:created>
  <dcterms:modified xsi:type="dcterms:W3CDTF">2020-01-23T12:34:00Z</dcterms:modified>
</cp:coreProperties>
</file>